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09" w:rsidRPr="00296C05" w:rsidRDefault="00052709" w:rsidP="00052709">
      <w:pPr>
        <w:shd w:val="clear" w:color="auto" w:fill="FFFFFF"/>
        <w:jc w:val="center"/>
        <w:rPr>
          <w:rFonts w:ascii="仿宋" w:eastAsia="仿宋" w:hAnsi="仿宋"/>
          <w:b/>
          <w:color w:val="545454"/>
          <w:sz w:val="44"/>
          <w:szCs w:val="44"/>
        </w:rPr>
      </w:pPr>
      <w:r w:rsidRPr="00296C05">
        <w:rPr>
          <w:rFonts w:ascii="仿宋" w:eastAsia="仿宋" w:hAnsi="仿宋" w:cs="宋体" w:hint="eastAsia"/>
          <w:b/>
          <w:bCs/>
          <w:sz w:val="44"/>
          <w:szCs w:val="44"/>
        </w:rPr>
        <w:t>南昌市部门修订统计调查项目</w:t>
      </w:r>
    </w:p>
    <w:p w:rsidR="00052709" w:rsidRDefault="00052709" w:rsidP="00052709">
      <w:pPr>
        <w:jc w:val="center"/>
        <w:rPr>
          <w:rFonts w:ascii="仿宋" w:eastAsia="仿宋" w:hAnsi="仿宋" w:cs="宋体"/>
          <w:b/>
          <w:bCs/>
          <w:sz w:val="44"/>
          <w:szCs w:val="44"/>
        </w:rPr>
      </w:pPr>
      <w:r w:rsidRPr="00296C05">
        <w:rPr>
          <w:rFonts w:ascii="仿宋" w:eastAsia="仿宋" w:hAnsi="仿宋" w:cs="宋体" w:hint="eastAsia"/>
          <w:b/>
          <w:bCs/>
          <w:sz w:val="44"/>
          <w:szCs w:val="44"/>
        </w:rPr>
        <w:t>审  批  申  请  书</w:t>
      </w:r>
    </w:p>
    <w:p w:rsidR="00052709" w:rsidRPr="00296C05" w:rsidRDefault="00052709" w:rsidP="00052709">
      <w:pPr>
        <w:jc w:val="center"/>
        <w:rPr>
          <w:rFonts w:ascii="仿宋" w:eastAsia="仿宋" w:hAnsi="仿宋" w:cs="宋体"/>
          <w:b/>
          <w:bCs/>
          <w:sz w:val="44"/>
          <w:szCs w:val="44"/>
        </w:rPr>
      </w:pPr>
    </w:p>
    <w:p w:rsidR="00052709" w:rsidRDefault="002B0D82" w:rsidP="00052709">
      <w:pPr>
        <w:spacing w:beforeLines="50" w:before="120" w:afterLines="50" w:after="120" w:line="560" w:lineRule="exact"/>
        <w:ind w:firstLineChars="200" w:firstLine="720"/>
        <w:rPr>
          <w:rFonts w:ascii="仿宋" w:eastAsia="仿宋" w:hAnsi="仿宋"/>
          <w:sz w:val="36"/>
          <w:szCs w:val="36"/>
          <w:u w:val="single"/>
        </w:rPr>
      </w:pPr>
      <w:r>
        <w:rPr>
          <w:rFonts w:ascii="仿宋" w:eastAsia="仿宋" w:hAnsi="仿宋"/>
          <w:noProof/>
          <w:sz w:val="36"/>
          <w:szCs w:val="36"/>
        </w:rPr>
        <w:pict>
          <v:shapetype id="_x0000_t32" coordsize="21600,21600" o:spt="32" o:oned="t" path="m,l21600,21600e" filled="f">
            <v:path arrowok="t" fillok="f" o:connecttype="none"/>
            <o:lock v:ext="edit" shapetype="t"/>
          </v:shapetype>
          <v:shape id="AutoShape 11" o:spid="_x0000_s1026" type="#_x0000_t32" style="position:absolute;left:0;text-align:left;margin-left:180.75pt;margin-top:28.65pt;width:20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k6HwIAADw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"/>
        </w:pict>
      </w:r>
      <w:r w:rsidR="00052709">
        <w:rPr>
          <w:rFonts w:ascii="仿宋" w:eastAsia="仿宋" w:hAnsi="仿宋" w:hint="eastAsia"/>
          <w:sz w:val="36"/>
          <w:szCs w:val="36"/>
        </w:rPr>
        <w:t>新</w:t>
      </w:r>
      <w:r w:rsidR="00052709" w:rsidRPr="00820C65">
        <w:rPr>
          <w:rFonts w:ascii="仿宋" w:eastAsia="仿宋" w:hAnsi="仿宋" w:hint="eastAsia"/>
          <w:sz w:val="36"/>
          <w:szCs w:val="36"/>
        </w:rPr>
        <w:t>项目(制度)名称</w:t>
      </w:r>
    </w:p>
    <w:p w:rsidR="00052709" w:rsidRPr="00820C65" w:rsidRDefault="002B0D82" w:rsidP="00052709">
      <w:pPr>
        <w:spacing w:beforeLines="50" w:before="120" w:afterLines="50" w:after="120" w:line="560" w:lineRule="exact"/>
        <w:ind w:firstLineChars="200" w:firstLine="720"/>
        <w:rPr>
          <w:rFonts w:ascii="仿宋" w:eastAsia="仿宋" w:hAnsi="仿宋"/>
          <w:sz w:val="36"/>
          <w:szCs w:val="36"/>
          <w:u w:val="single"/>
        </w:rPr>
      </w:pPr>
      <w:r>
        <w:rPr>
          <w:rFonts w:ascii="仿宋" w:eastAsia="仿宋" w:hAnsi="仿宋"/>
          <w:noProof/>
          <w:sz w:val="36"/>
          <w:szCs w:val="36"/>
        </w:rPr>
        <w:pict>
          <v:shape id="AutoShape 12" o:spid="_x0000_s1027" type="#_x0000_t32" style="position:absolute;left:0;text-align:left;margin-left:180.75pt;margin-top:27.65pt;width:209.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gnIA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"/>
        </w:pict>
      </w:r>
      <w:r w:rsidR="00052709">
        <w:rPr>
          <w:rFonts w:ascii="仿宋" w:eastAsia="仿宋" w:hAnsi="仿宋" w:hint="eastAsia"/>
          <w:sz w:val="36"/>
          <w:szCs w:val="36"/>
        </w:rPr>
        <w:t>原</w:t>
      </w:r>
      <w:r w:rsidR="00052709" w:rsidRPr="00820C65">
        <w:rPr>
          <w:rFonts w:ascii="仿宋" w:eastAsia="仿宋" w:hAnsi="仿宋" w:hint="eastAsia"/>
          <w:sz w:val="36"/>
          <w:szCs w:val="36"/>
        </w:rPr>
        <w:t>项目(制度)名称</w:t>
      </w:r>
    </w:p>
    <w:p w:rsidR="00052709" w:rsidRPr="00820C65" w:rsidRDefault="002B0D82" w:rsidP="00052709">
      <w:pPr>
        <w:spacing w:beforeLines="50" w:before="120" w:afterLines="50" w:after="120" w:line="560" w:lineRule="exact"/>
        <w:ind w:firstLineChars="200" w:firstLine="720"/>
        <w:rPr>
          <w:rFonts w:ascii="仿宋" w:eastAsia="仿宋" w:hAnsi="仿宋"/>
          <w:sz w:val="36"/>
          <w:szCs w:val="36"/>
        </w:rPr>
      </w:pPr>
      <w:r>
        <w:rPr>
          <w:rFonts w:ascii="仿宋" w:eastAsia="仿宋" w:hAnsi="仿宋"/>
          <w:noProof/>
          <w:sz w:val="36"/>
          <w:szCs w:val="36"/>
        </w:rPr>
        <w:pict>
          <v:shape id="AutoShape 13" o:spid="_x0000_s1028" type="#_x0000_t32" style="position:absolute;left:0;text-align:left;margin-left:144.75pt;margin-top:26.65pt;width:245.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qd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SZjPYFwBYZXa2tAhPapX86Lpd4eUrjqiWh6j304GkrOQkbxLCRdnoMpu+KwZxBAo&#10;EId1bGwfIGEM6Bh3crrthB89ovBxkmX57HG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"/>
        </w:pict>
      </w:r>
      <w:r w:rsidR="00052709" w:rsidRPr="00820C65">
        <w:rPr>
          <w:rFonts w:ascii="仿宋" w:eastAsia="仿宋" w:hAnsi="仿宋" w:hint="eastAsia"/>
          <w:sz w:val="36"/>
          <w:szCs w:val="36"/>
        </w:rPr>
        <w:t>申请单位名称</w:t>
      </w:r>
    </w:p>
    <w:p w:rsidR="00052709" w:rsidRPr="00820C65" w:rsidRDefault="002B0D82" w:rsidP="00052709">
      <w:pPr>
        <w:spacing w:beforeLines="50" w:before="120" w:afterLines="50" w:after="120" w:line="560" w:lineRule="exact"/>
        <w:ind w:firstLineChars="200" w:firstLine="720"/>
        <w:rPr>
          <w:rFonts w:ascii="仿宋" w:eastAsia="仿宋" w:hAnsi="仿宋"/>
          <w:sz w:val="36"/>
          <w:szCs w:val="36"/>
        </w:rPr>
      </w:pPr>
      <w:r>
        <w:rPr>
          <w:rFonts w:ascii="仿宋" w:eastAsia="仿宋" w:hAnsi="仿宋"/>
          <w:noProof/>
          <w:sz w:val="36"/>
          <w:szCs w:val="36"/>
        </w:rPr>
        <w:pict>
          <v:shape id="AutoShape 14" o:spid="_x0000_s1029" type="#_x0000_t32" style="position:absolute;left:0;text-align:left;margin-left:144.75pt;margin-top:27.9pt;width:245.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b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"/>
        </w:pict>
      </w:r>
      <w:r w:rsidR="00052709" w:rsidRPr="00820C65">
        <w:rPr>
          <w:rFonts w:ascii="仿宋" w:eastAsia="仿宋" w:hAnsi="仿宋" w:hint="eastAsia"/>
          <w:sz w:val="36"/>
          <w:szCs w:val="36"/>
        </w:rPr>
        <w:t>承办处室名称</w:t>
      </w:r>
    </w:p>
    <w:p w:rsidR="00052709" w:rsidRDefault="002B0D82" w:rsidP="00052709">
      <w:pPr>
        <w:spacing w:beforeLines="50" w:before="120" w:afterLines="50" w:after="120" w:line="560" w:lineRule="exact"/>
        <w:ind w:firstLineChars="200" w:firstLine="720"/>
        <w:rPr>
          <w:rFonts w:ascii="仿宋" w:eastAsia="仿宋" w:hAnsi="仿宋"/>
          <w:sz w:val="36"/>
          <w:szCs w:val="36"/>
          <w:u w:val="single"/>
        </w:rPr>
      </w:pPr>
      <w:r>
        <w:rPr>
          <w:rFonts w:ascii="仿宋" w:eastAsia="仿宋" w:hAnsi="仿宋"/>
          <w:noProof/>
          <w:sz w:val="36"/>
          <w:szCs w:val="36"/>
        </w:rPr>
        <w:pict>
          <v:shape id="AutoShape 16" o:spid="_x0000_s1030" type="#_x0000_t32" style="position:absolute;left:0;text-align:left;margin-left:126pt;margin-top:26.9pt;width:264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XE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sFuYzGFdAWKW2NnRIj+rVPGv63SGlq46olsfot5OB5CxkJO9SwsUZqLIbvmgGMQQK&#10;xGEdG9sHSBgDOsadnG474UePKHycTKbje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"/>
        </w:pict>
      </w:r>
      <w:r w:rsidR="00052709" w:rsidRPr="00820C65">
        <w:rPr>
          <w:rFonts w:ascii="仿宋" w:eastAsia="仿宋" w:hAnsi="仿宋" w:hint="eastAsia"/>
          <w:sz w:val="36"/>
          <w:szCs w:val="36"/>
        </w:rPr>
        <w:t xml:space="preserve">联  系  人 </w:t>
      </w:r>
    </w:p>
    <w:p w:rsidR="00052709" w:rsidRPr="00820C65" w:rsidRDefault="002B0D82" w:rsidP="00052709">
      <w:pPr>
        <w:spacing w:beforeLines="50" w:before="120" w:afterLines="50" w:after="120" w:line="560" w:lineRule="exact"/>
        <w:ind w:firstLineChars="200" w:firstLine="720"/>
        <w:rPr>
          <w:rFonts w:ascii="仿宋" w:eastAsia="仿宋" w:hAnsi="仿宋"/>
          <w:sz w:val="36"/>
          <w:szCs w:val="36"/>
        </w:rPr>
      </w:pPr>
      <w:r>
        <w:rPr>
          <w:rFonts w:ascii="仿宋" w:eastAsia="仿宋" w:hAnsi="仿宋"/>
          <w:noProof/>
          <w:sz w:val="36"/>
          <w:szCs w:val="36"/>
        </w:rPr>
        <w:pict>
          <v:shape id="AutoShape 17" o:spid="_x0000_s1031" type="#_x0000_t32" style="position:absolute;left:0;text-align:left;margin-left:135pt;margin-top:25.15pt;width:25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LM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sMcxnMK6AsEptbeiQHtWredH0u0NKVx1RLY/RbycDyVnISN6lhIszUGU3fNYMYggU&#10;iMM6NrYPkDAGdIw7Od12wo8eUfg4nUznsxR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"/>
        </w:pict>
      </w:r>
      <w:r w:rsidR="00052709" w:rsidRPr="00820C65">
        <w:rPr>
          <w:rFonts w:ascii="仿宋" w:eastAsia="仿宋" w:hAnsi="仿宋" w:hint="eastAsia"/>
          <w:sz w:val="36"/>
          <w:szCs w:val="36"/>
        </w:rPr>
        <w:t>联 系 电 话</w:t>
      </w:r>
    </w:p>
    <w:p w:rsidR="00052709" w:rsidRPr="00820C65" w:rsidRDefault="002B0D82" w:rsidP="00052709">
      <w:pPr>
        <w:spacing w:beforeLines="50" w:before="120" w:afterLines="50" w:after="120" w:line="560" w:lineRule="exact"/>
        <w:ind w:firstLineChars="200" w:firstLine="720"/>
        <w:rPr>
          <w:rFonts w:ascii="仿宋" w:eastAsia="仿宋" w:hAnsi="仿宋"/>
          <w:sz w:val="36"/>
          <w:szCs w:val="36"/>
        </w:rPr>
      </w:pPr>
      <w:r>
        <w:rPr>
          <w:rFonts w:ascii="仿宋" w:eastAsia="仿宋" w:hAnsi="仿宋"/>
          <w:noProof/>
          <w:sz w:val="36"/>
          <w:szCs w:val="36"/>
        </w:rPr>
        <w:pict>
          <v:shape id="AutoShape 18" o:spid="_x0000_s1032" type="#_x0000_t32" style="position:absolute;left:0;text-align:left;margin-left:135pt;margin-top:30.15pt;width:2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sv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k4eczaJtDWCl3xndIT/JVPyv63SKpypbIhofot7OG5MRnRO9S/MVqqLIfvigGMQQK&#10;hGGdatN7SBgDOoWdnG874SeHKHycpbPFPIb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"/>
        </w:pict>
      </w:r>
      <w:r w:rsidR="00052709" w:rsidRPr="00820C65">
        <w:rPr>
          <w:rFonts w:ascii="仿宋" w:eastAsia="仿宋" w:hAnsi="仿宋" w:hint="eastAsia"/>
          <w:sz w:val="36"/>
          <w:szCs w:val="36"/>
        </w:rPr>
        <w:t>电 子 邮 箱</w:t>
      </w:r>
    </w:p>
    <w:p w:rsidR="00052709" w:rsidRPr="00820C65" w:rsidRDefault="002B0D82" w:rsidP="00052709">
      <w:pPr>
        <w:spacing w:beforeLines="50" w:before="120" w:afterLines="50" w:after="120" w:line="560" w:lineRule="exact"/>
        <w:ind w:firstLineChars="200" w:firstLine="720"/>
        <w:rPr>
          <w:rFonts w:ascii="仿宋" w:eastAsia="仿宋" w:hAnsi="仿宋"/>
          <w:sz w:val="36"/>
          <w:szCs w:val="36"/>
        </w:rPr>
      </w:pPr>
      <w:r>
        <w:rPr>
          <w:rFonts w:ascii="仿宋" w:eastAsia="仿宋" w:hAnsi="仿宋"/>
          <w:noProof/>
          <w:sz w:val="36"/>
          <w:szCs w:val="36"/>
        </w:rPr>
        <w:pict>
          <v:shape id="AutoShape 19" o:spid="_x0000_s1033" type="#_x0000_t32" style="position:absolute;left:0;text-align:left;margin-left:135pt;margin-top:29.15pt;width:2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ge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"/>
        </w:pict>
      </w:r>
      <w:r w:rsidR="00052709" w:rsidRPr="00820C65">
        <w:rPr>
          <w:rFonts w:ascii="仿宋" w:eastAsia="仿宋" w:hAnsi="仿宋" w:hint="eastAsia"/>
          <w:sz w:val="36"/>
          <w:szCs w:val="36"/>
        </w:rPr>
        <w:t>申 请 日 期</w:t>
      </w:r>
    </w:p>
    <w:p w:rsidR="00052709" w:rsidRDefault="00052709" w:rsidP="00052709">
      <w:pPr>
        <w:rPr>
          <w:sz w:val="44"/>
        </w:rPr>
      </w:pPr>
    </w:p>
    <w:p w:rsidR="00052709" w:rsidRDefault="00052709" w:rsidP="00052709">
      <w:pPr>
        <w:rPr>
          <w:sz w:val="44"/>
        </w:rPr>
      </w:pPr>
    </w:p>
    <w:p w:rsidR="00052709" w:rsidRDefault="00052709" w:rsidP="00052709">
      <w:pPr>
        <w:rPr>
          <w:sz w:val="44"/>
        </w:rPr>
      </w:pPr>
    </w:p>
    <w:p w:rsidR="00052709" w:rsidRDefault="00052709" w:rsidP="00052709">
      <w:pPr>
        <w:rPr>
          <w:sz w:val="44"/>
        </w:rPr>
      </w:pPr>
    </w:p>
    <w:p w:rsidR="00052709" w:rsidRDefault="00052709" w:rsidP="00052709">
      <w:pPr>
        <w:rPr>
          <w:sz w:val="44"/>
        </w:rPr>
      </w:pPr>
    </w:p>
    <w:p w:rsidR="00052709" w:rsidRPr="001F4455" w:rsidRDefault="00052709" w:rsidP="00052709">
      <w:pPr>
        <w:spacing w:line="520" w:lineRule="exact"/>
        <w:jc w:val="center"/>
        <w:rPr>
          <w:rFonts w:ascii="仿宋" w:eastAsia="仿宋" w:hAnsi="仿宋"/>
          <w:sz w:val="32"/>
          <w:szCs w:val="24"/>
        </w:rPr>
      </w:pPr>
      <w:r w:rsidRPr="001F4455">
        <w:rPr>
          <w:rFonts w:ascii="仿宋" w:eastAsia="仿宋" w:hAnsi="仿宋" w:hint="eastAsia"/>
          <w:sz w:val="32"/>
          <w:szCs w:val="24"/>
        </w:rPr>
        <w:t xml:space="preserve">南 昌 市 统 计 局 制 </w:t>
      </w:r>
    </w:p>
    <w:p w:rsidR="00052709" w:rsidRPr="001F4455" w:rsidRDefault="00052709" w:rsidP="00052709">
      <w:pPr>
        <w:spacing w:line="520" w:lineRule="exact"/>
        <w:jc w:val="center"/>
        <w:rPr>
          <w:rFonts w:ascii="仿宋" w:eastAsia="仿宋" w:hAnsi="仿宋"/>
          <w:sz w:val="32"/>
          <w:szCs w:val="24"/>
        </w:rPr>
      </w:pPr>
      <w:r w:rsidRPr="001F4455">
        <w:rPr>
          <w:rFonts w:ascii="仿宋" w:eastAsia="仿宋" w:hAnsi="仿宋" w:hint="eastAsia"/>
          <w:sz w:val="32"/>
          <w:szCs w:val="24"/>
        </w:rPr>
        <w:t>2019年</w:t>
      </w:r>
    </w:p>
    <w:p w:rsidR="00052709" w:rsidRPr="0025023C" w:rsidRDefault="00052709" w:rsidP="00052709">
      <w:pPr>
        <w:pageBreakBefore/>
        <w:spacing w:after="0" w:line="600" w:lineRule="exact"/>
        <w:jc w:val="center"/>
        <w:rPr>
          <w:rFonts w:ascii="黑体" w:eastAsia="黑体" w:hAnsi="宋体"/>
          <w:sz w:val="44"/>
          <w:szCs w:val="44"/>
        </w:rPr>
      </w:pPr>
      <w:r w:rsidRPr="0025023C">
        <w:rPr>
          <w:rFonts w:ascii="黑体" w:eastAsia="黑体" w:hAnsi="宋体" w:hint="eastAsia"/>
          <w:sz w:val="44"/>
          <w:szCs w:val="44"/>
        </w:rPr>
        <w:lastRenderedPageBreak/>
        <w:t>说           明</w:t>
      </w:r>
    </w:p>
    <w:p w:rsidR="00052709" w:rsidRPr="006958EF" w:rsidRDefault="00052709" w:rsidP="00052709">
      <w:pPr>
        <w:spacing w:after="0" w:line="440" w:lineRule="exact"/>
        <w:ind w:firstLineChars="200" w:firstLine="560"/>
        <w:rPr>
          <w:rFonts w:ascii="仿宋" w:eastAsia="仿宋" w:hAnsi="仿宋"/>
          <w:sz w:val="30"/>
          <w:szCs w:val="30"/>
        </w:rPr>
      </w:pPr>
      <w:r w:rsidRPr="00FF6257">
        <w:rPr>
          <w:rFonts w:ascii="仿宋" w:eastAsia="仿宋" w:hAnsi="仿宋" w:hint="eastAsia"/>
          <w:sz w:val="28"/>
          <w:szCs w:val="28"/>
        </w:rPr>
        <w:t xml:space="preserve"> </w:t>
      </w:r>
      <w:r>
        <w:rPr>
          <w:rFonts w:ascii="仿宋" w:eastAsia="仿宋" w:hAnsi="仿宋" w:hint="eastAsia"/>
          <w:sz w:val="30"/>
          <w:szCs w:val="30"/>
        </w:rPr>
        <w:t>1</w:t>
      </w:r>
      <w:r w:rsidRPr="0025023C">
        <w:rPr>
          <w:rFonts w:ascii="仿宋" w:eastAsia="仿宋" w:hAnsi="仿宋" w:hint="eastAsia"/>
          <w:sz w:val="30"/>
          <w:szCs w:val="30"/>
        </w:rPr>
        <w:t>.本申请书依据</w:t>
      </w:r>
      <w:r w:rsidRPr="0025023C">
        <w:rPr>
          <w:rFonts w:ascii="仿宋" w:eastAsia="仿宋" w:hAnsi="仿宋"/>
          <w:sz w:val="30"/>
          <w:szCs w:val="30"/>
        </w:rPr>
        <w:t>《中华人民共和国统计法》</w:t>
      </w:r>
      <w:r w:rsidRPr="0025023C">
        <w:rPr>
          <w:rFonts w:ascii="仿宋" w:eastAsia="仿宋" w:hAnsi="仿宋" w:hint="eastAsia"/>
          <w:sz w:val="30"/>
          <w:szCs w:val="30"/>
        </w:rPr>
        <w:t>、</w:t>
      </w:r>
      <w:r w:rsidRPr="0025023C">
        <w:rPr>
          <w:rFonts w:ascii="仿宋" w:eastAsia="仿宋" w:hAnsi="仿宋"/>
          <w:sz w:val="30"/>
          <w:szCs w:val="30"/>
        </w:rPr>
        <w:t>《中华人民共和国统计法</w:t>
      </w:r>
      <w:r w:rsidRPr="0025023C">
        <w:rPr>
          <w:rFonts w:ascii="仿宋" w:eastAsia="仿宋" w:hAnsi="仿宋" w:hint="eastAsia"/>
          <w:sz w:val="30"/>
          <w:szCs w:val="30"/>
        </w:rPr>
        <w:t>实施条例</w:t>
      </w:r>
      <w:r w:rsidRPr="0025023C">
        <w:rPr>
          <w:rFonts w:ascii="仿宋" w:eastAsia="仿宋" w:hAnsi="仿宋"/>
          <w:sz w:val="30"/>
          <w:szCs w:val="30"/>
        </w:rPr>
        <w:t>》</w:t>
      </w:r>
      <w:r w:rsidRPr="0025023C">
        <w:rPr>
          <w:rFonts w:ascii="仿宋" w:eastAsia="仿宋" w:hAnsi="仿宋" w:hint="eastAsia"/>
          <w:sz w:val="30"/>
          <w:szCs w:val="30"/>
        </w:rPr>
        <w:t>和</w:t>
      </w:r>
      <w:r w:rsidRPr="0025023C">
        <w:rPr>
          <w:rFonts w:ascii="仿宋" w:eastAsia="仿宋" w:hAnsi="仿宋"/>
          <w:sz w:val="30"/>
          <w:szCs w:val="30"/>
        </w:rPr>
        <w:t>中华人民共和国</w:t>
      </w:r>
      <w:r w:rsidRPr="0025023C">
        <w:rPr>
          <w:rFonts w:ascii="仿宋" w:eastAsia="仿宋" w:hAnsi="仿宋" w:hint="eastAsia"/>
          <w:sz w:val="30"/>
          <w:szCs w:val="30"/>
        </w:rPr>
        <w:t>国家统计局关于</w:t>
      </w:r>
      <w:r>
        <w:rPr>
          <w:rFonts w:ascii="仿宋" w:eastAsia="仿宋" w:hAnsi="仿宋" w:hint="eastAsia"/>
          <w:sz w:val="30"/>
          <w:szCs w:val="30"/>
        </w:rPr>
        <w:t>统计</w:t>
      </w:r>
      <w:r w:rsidRPr="0025023C">
        <w:rPr>
          <w:rFonts w:ascii="仿宋" w:eastAsia="仿宋" w:hAnsi="仿宋" w:hint="eastAsia"/>
          <w:sz w:val="30"/>
          <w:szCs w:val="30"/>
        </w:rPr>
        <w:t>调查项目管理的相关规定制定。</w:t>
      </w:r>
    </w:p>
    <w:p w:rsidR="00052709" w:rsidRPr="0025023C" w:rsidRDefault="00052709" w:rsidP="00052709">
      <w:pPr>
        <w:spacing w:after="0" w:line="440" w:lineRule="exact"/>
        <w:ind w:firstLineChars="200" w:firstLine="600"/>
        <w:rPr>
          <w:rFonts w:ascii="仿宋" w:eastAsia="仿宋" w:hAnsi="仿宋"/>
          <w:sz w:val="30"/>
          <w:szCs w:val="30"/>
        </w:rPr>
      </w:pPr>
      <w:r>
        <w:rPr>
          <w:rFonts w:ascii="仿宋" w:eastAsia="仿宋" w:hAnsi="仿宋" w:hint="eastAsia"/>
          <w:sz w:val="30"/>
          <w:szCs w:val="30"/>
        </w:rPr>
        <w:t>2</w:t>
      </w:r>
      <w:r w:rsidRPr="0025023C">
        <w:rPr>
          <w:rFonts w:ascii="仿宋" w:eastAsia="仿宋" w:hAnsi="仿宋" w:hint="eastAsia"/>
          <w:sz w:val="30"/>
          <w:szCs w:val="30"/>
        </w:rPr>
        <w:t>.</w:t>
      </w:r>
      <w:r w:rsidRPr="0025023C">
        <w:rPr>
          <w:rFonts w:ascii="仿宋" w:eastAsia="仿宋" w:hAnsi="仿宋"/>
          <w:sz w:val="30"/>
          <w:szCs w:val="30"/>
        </w:rPr>
        <w:t>《中华人民共和国统计法》</w:t>
      </w:r>
      <w:r w:rsidRPr="0025023C">
        <w:rPr>
          <w:rFonts w:ascii="仿宋" w:eastAsia="仿宋" w:hAnsi="仿宋" w:hint="eastAsia"/>
          <w:sz w:val="30"/>
          <w:szCs w:val="30"/>
        </w:rPr>
        <w:t>第二十八条和</w:t>
      </w:r>
      <w:r w:rsidRPr="0025023C">
        <w:rPr>
          <w:rFonts w:ascii="仿宋" w:eastAsia="仿宋" w:hAnsi="仿宋"/>
          <w:sz w:val="30"/>
          <w:szCs w:val="30"/>
        </w:rPr>
        <w:t>《中华人民共和国统计法</w:t>
      </w:r>
      <w:r w:rsidRPr="0025023C">
        <w:rPr>
          <w:rFonts w:ascii="仿宋" w:eastAsia="仿宋" w:hAnsi="仿宋" w:hint="eastAsia"/>
          <w:sz w:val="30"/>
          <w:szCs w:val="30"/>
        </w:rPr>
        <w:t>实施条例</w:t>
      </w:r>
      <w:r w:rsidRPr="0025023C">
        <w:rPr>
          <w:rFonts w:ascii="仿宋" w:eastAsia="仿宋" w:hAnsi="仿宋"/>
          <w:sz w:val="30"/>
          <w:szCs w:val="30"/>
        </w:rPr>
        <w:t>》</w:t>
      </w:r>
      <w:r w:rsidRPr="0025023C">
        <w:rPr>
          <w:rFonts w:ascii="仿宋" w:eastAsia="仿宋" w:hAnsi="仿宋" w:hint="eastAsia"/>
          <w:sz w:val="30"/>
          <w:szCs w:val="30"/>
        </w:rPr>
        <w:t>第三十二条规定：县级以上人民政府有关部门在统计业务上受本级人民政府统计机构的指导。</w:t>
      </w:r>
    </w:p>
    <w:p w:rsidR="00052709" w:rsidRPr="0025023C" w:rsidRDefault="00052709" w:rsidP="00052709">
      <w:pPr>
        <w:spacing w:after="0" w:line="440" w:lineRule="exact"/>
        <w:ind w:firstLineChars="200" w:firstLine="600"/>
        <w:rPr>
          <w:rFonts w:ascii="仿宋" w:eastAsia="仿宋" w:hAnsi="仿宋"/>
          <w:sz w:val="30"/>
          <w:szCs w:val="30"/>
        </w:rPr>
      </w:pPr>
      <w:r>
        <w:rPr>
          <w:rFonts w:ascii="仿宋" w:eastAsia="仿宋" w:hAnsi="仿宋" w:hint="eastAsia"/>
          <w:sz w:val="30"/>
          <w:szCs w:val="30"/>
        </w:rPr>
        <w:t>3</w:t>
      </w:r>
      <w:r w:rsidRPr="0025023C">
        <w:rPr>
          <w:rFonts w:ascii="仿宋" w:eastAsia="仿宋" w:hAnsi="仿宋" w:hint="eastAsia"/>
          <w:sz w:val="30"/>
          <w:szCs w:val="30"/>
        </w:rPr>
        <w:t>.</w:t>
      </w:r>
      <w:r w:rsidRPr="0025023C">
        <w:rPr>
          <w:rFonts w:ascii="仿宋" w:eastAsia="仿宋" w:hAnsi="仿宋"/>
          <w:sz w:val="30"/>
          <w:szCs w:val="30"/>
        </w:rPr>
        <w:t>《中华人民共和国统计法》</w:t>
      </w:r>
      <w:r w:rsidRPr="0025023C">
        <w:rPr>
          <w:rFonts w:ascii="仿宋" w:eastAsia="仿宋" w:hAnsi="仿宋" w:hint="eastAsia"/>
          <w:sz w:val="30"/>
          <w:szCs w:val="30"/>
        </w:rPr>
        <w:t>第十二条第三款</w:t>
      </w:r>
      <w:r>
        <w:rPr>
          <w:rFonts w:ascii="仿宋" w:eastAsia="仿宋" w:hAnsi="仿宋" w:hint="eastAsia"/>
          <w:sz w:val="30"/>
          <w:szCs w:val="30"/>
        </w:rPr>
        <w:t>明确</w:t>
      </w:r>
      <w:r w:rsidRPr="0025023C">
        <w:rPr>
          <w:rFonts w:ascii="仿宋" w:eastAsia="仿宋" w:hAnsi="仿宋" w:hint="eastAsia"/>
          <w:sz w:val="30"/>
          <w:szCs w:val="30"/>
        </w:rPr>
        <w:t>：由县级以上地方人民政府有关部门制定的统计调查项目，报本级人民政府统计机构审批。</w:t>
      </w:r>
    </w:p>
    <w:p w:rsidR="00052709" w:rsidRDefault="00052709" w:rsidP="00052709">
      <w:pPr>
        <w:spacing w:after="0" w:line="440" w:lineRule="exact"/>
        <w:ind w:firstLineChars="200" w:firstLine="600"/>
        <w:rPr>
          <w:rFonts w:ascii="仿宋" w:eastAsia="仿宋" w:hAnsi="仿宋"/>
          <w:sz w:val="30"/>
          <w:szCs w:val="30"/>
        </w:rPr>
      </w:pPr>
      <w:r>
        <w:rPr>
          <w:rFonts w:ascii="仿宋" w:eastAsia="仿宋" w:hAnsi="仿宋" w:hint="eastAsia"/>
          <w:sz w:val="30"/>
          <w:szCs w:val="30"/>
        </w:rPr>
        <w:t>4</w:t>
      </w:r>
      <w:r w:rsidRPr="0025023C">
        <w:rPr>
          <w:rFonts w:ascii="仿宋" w:eastAsia="仿宋" w:hAnsi="仿宋" w:hint="eastAsia"/>
          <w:sz w:val="30"/>
          <w:szCs w:val="30"/>
        </w:rPr>
        <w:t>.对于县级以上人民政府有关部门“未经批准擅自组织实施统计调查的”，或者“未经批准擅自变更统计调查制度的内容的”的行为，</w:t>
      </w:r>
      <w:r w:rsidRPr="0025023C">
        <w:rPr>
          <w:rFonts w:ascii="仿宋" w:eastAsia="仿宋" w:hAnsi="仿宋"/>
          <w:sz w:val="30"/>
          <w:szCs w:val="30"/>
        </w:rPr>
        <w:t>《中华人民共和国统计法》</w:t>
      </w:r>
      <w:r w:rsidRPr="0025023C">
        <w:rPr>
          <w:rFonts w:ascii="仿宋" w:eastAsia="仿宋" w:hAnsi="仿宋" w:hint="eastAsia"/>
          <w:sz w:val="30"/>
          <w:szCs w:val="30"/>
        </w:rPr>
        <w:t>第三十八条规定：由本级人民政府、上级人民政府统计机构或者本级人民政府统计机构责令改正，予以通报；对直接负责的主管人员和其他直接责任人员，由任免机关或者监察机关依法给予处分。</w:t>
      </w:r>
      <w:r w:rsidRPr="0025023C">
        <w:rPr>
          <w:rFonts w:ascii="仿宋" w:eastAsia="仿宋" w:hAnsi="仿宋"/>
          <w:sz w:val="30"/>
          <w:szCs w:val="30"/>
        </w:rPr>
        <w:t>《中华人民共和国统计法</w:t>
      </w:r>
      <w:r w:rsidRPr="0025023C">
        <w:rPr>
          <w:rFonts w:ascii="仿宋" w:eastAsia="仿宋" w:hAnsi="仿宋" w:hint="eastAsia"/>
          <w:sz w:val="30"/>
          <w:szCs w:val="30"/>
        </w:rPr>
        <w:t>实施条例</w:t>
      </w:r>
      <w:r w:rsidRPr="0025023C">
        <w:rPr>
          <w:rFonts w:ascii="仿宋" w:eastAsia="仿宋" w:hAnsi="仿宋"/>
          <w:sz w:val="30"/>
          <w:szCs w:val="30"/>
        </w:rPr>
        <w:t>》</w:t>
      </w:r>
      <w:r w:rsidRPr="0025023C">
        <w:rPr>
          <w:rFonts w:ascii="仿宋" w:eastAsia="仿宋" w:hAnsi="仿宋" w:hint="eastAsia"/>
          <w:sz w:val="30"/>
          <w:szCs w:val="30"/>
        </w:rPr>
        <w:t>第四十三条</w:t>
      </w:r>
      <w:r>
        <w:rPr>
          <w:rFonts w:ascii="仿宋" w:eastAsia="仿宋" w:hAnsi="仿宋" w:hint="eastAsia"/>
          <w:sz w:val="30"/>
          <w:szCs w:val="30"/>
        </w:rPr>
        <w:t>规定：县级以上人民政府统计机构或者有关部门在组织实施统计调查活动中违法制定、审批或者备案统计调查项目的，由本级人民政府、</w:t>
      </w:r>
      <w:r w:rsidRPr="003918E2">
        <w:rPr>
          <w:rFonts w:ascii="仿宋" w:eastAsia="仿宋" w:hAnsi="仿宋" w:hint="eastAsia"/>
          <w:sz w:val="30"/>
          <w:szCs w:val="30"/>
        </w:rPr>
        <w:t>上级人民政府统计机构或者本级人民政府统计机构责令改正，</w:t>
      </w:r>
      <w:r w:rsidRPr="0025023C">
        <w:rPr>
          <w:rFonts w:ascii="仿宋" w:eastAsia="仿宋" w:hAnsi="仿宋" w:hint="eastAsia"/>
          <w:sz w:val="30"/>
          <w:szCs w:val="30"/>
        </w:rPr>
        <w:t>予以通报</w:t>
      </w:r>
      <w:r>
        <w:rPr>
          <w:rFonts w:ascii="仿宋" w:eastAsia="仿宋" w:hAnsi="仿宋" w:hint="eastAsia"/>
          <w:sz w:val="30"/>
          <w:szCs w:val="30"/>
        </w:rPr>
        <w:t>。</w:t>
      </w:r>
    </w:p>
    <w:p w:rsidR="00052709" w:rsidRDefault="00052709" w:rsidP="00052709">
      <w:pPr>
        <w:spacing w:after="0" w:line="440" w:lineRule="exact"/>
        <w:ind w:firstLineChars="200" w:firstLine="600"/>
        <w:rPr>
          <w:rFonts w:ascii="仿宋" w:eastAsia="仿宋" w:hAnsi="仿宋"/>
          <w:sz w:val="30"/>
          <w:szCs w:val="30"/>
        </w:rPr>
      </w:pPr>
      <w:r w:rsidRPr="0025023C">
        <w:rPr>
          <w:rFonts w:ascii="仿宋" w:eastAsia="仿宋" w:hAnsi="仿宋" w:hint="eastAsia"/>
          <w:sz w:val="30"/>
          <w:szCs w:val="30"/>
        </w:rPr>
        <w:t>5.</w:t>
      </w:r>
      <w:r>
        <w:rPr>
          <w:rFonts w:ascii="仿宋" w:eastAsia="仿宋" w:hAnsi="仿宋" w:hint="eastAsia"/>
          <w:sz w:val="30"/>
          <w:szCs w:val="30"/>
        </w:rPr>
        <w:t>统计</w:t>
      </w:r>
      <w:r w:rsidRPr="0025023C">
        <w:rPr>
          <w:rFonts w:ascii="仿宋" w:eastAsia="仿宋" w:hAnsi="仿宋" w:hint="eastAsia"/>
          <w:sz w:val="30"/>
          <w:szCs w:val="30"/>
        </w:rPr>
        <w:t>调查项目申请单位</w:t>
      </w:r>
      <w:r>
        <w:rPr>
          <w:rFonts w:ascii="仿宋" w:eastAsia="仿宋" w:hAnsi="仿宋" w:hint="eastAsia"/>
          <w:sz w:val="30"/>
          <w:szCs w:val="30"/>
        </w:rPr>
        <w:t>应</w:t>
      </w:r>
      <w:r w:rsidRPr="0025023C">
        <w:rPr>
          <w:rFonts w:ascii="仿宋" w:eastAsia="仿宋" w:hAnsi="仿宋" w:hint="eastAsia"/>
          <w:sz w:val="30"/>
          <w:szCs w:val="30"/>
        </w:rPr>
        <w:t>如实填报</w:t>
      </w:r>
      <w:r>
        <w:rPr>
          <w:rFonts w:ascii="仿宋" w:eastAsia="仿宋" w:hAnsi="仿宋" w:hint="eastAsia"/>
          <w:sz w:val="30"/>
          <w:szCs w:val="30"/>
        </w:rPr>
        <w:t>本</w:t>
      </w:r>
      <w:r w:rsidRPr="0025023C">
        <w:rPr>
          <w:rFonts w:ascii="仿宋" w:eastAsia="仿宋" w:hAnsi="仿宋" w:hint="eastAsia"/>
          <w:sz w:val="30"/>
          <w:szCs w:val="30"/>
        </w:rPr>
        <w:t>申请书并加盖印章，</w:t>
      </w:r>
      <w:r>
        <w:rPr>
          <w:rFonts w:ascii="仿宋" w:eastAsia="仿宋" w:hAnsi="仿宋" w:hint="eastAsia"/>
          <w:sz w:val="30"/>
          <w:szCs w:val="30"/>
        </w:rPr>
        <w:t>与</w:t>
      </w:r>
      <w:r w:rsidRPr="0025023C">
        <w:rPr>
          <w:rFonts w:ascii="仿宋" w:eastAsia="仿宋" w:hAnsi="仿宋" w:hint="eastAsia"/>
          <w:sz w:val="30"/>
          <w:szCs w:val="30"/>
        </w:rPr>
        <w:t>单位申请审批项目的公文、设计的统计调查制度、拟定的防范和惩治统计造假弄虚作假责任规定等材料，一同报送</w:t>
      </w:r>
      <w:r>
        <w:rPr>
          <w:rFonts w:ascii="仿宋" w:eastAsia="仿宋" w:hAnsi="仿宋" w:hint="eastAsia"/>
          <w:sz w:val="30"/>
          <w:szCs w:val="30"/>
        </w:rPr>
        <w:t>市</w:t>
      </w:r>
      <w:r w:rsidRPr="0025023C">
        <w:rPr>
          <w:rFonts w:ascii="仿宋" w:eastAsia="仿宋" w:hAnsi="仿宋" w:hint="eastAsia"/>
          <w:sz w:val="30"/>
          <w:szCs w:val="30"/>
        </w:rPr>
        <w:t>统计局。</w:t>
      </w:r>
    </w:p>
    <w:p w:rsidR="00052709" w:rsidRPr="00E70C06" w:rsidRDefault="00052709" w:rsidP="00052709">
      <w:pPr>
        <w:spacing w:after="0" w:line="440" w:lineRule="exact"/>
        <w:ind w:firstLineChars="200" w:firstLine="600"/>
        <w:rPr>
          <w:rFonts w:ascii="仿宋" w:eastAsia="仿宋" w:hAnsi="仿宋"/>
          <w:sz w:val="30"/>
          <w:szCs w:val="30"/>
        </w:rPr>
      </w:pPr>
      <w:r w:rsidRPr="0025023C">
        <w:rPr>
          <w:rFonts w:ascii="仿宋" w:eastAsia="仿宋" w:hAnsi="仿宋" w:hint="eastAsia"/>
          <w:sz w:val="30"/>
          <w:szCs w:val="30"/>
        </w:rPr>
        <w:t>6.</w:t>
      </w:r>
      <w:r>
        <w:rPr>
          <w:rFonts w:ascii="仿宋" w:eastAsia="仿宋" w:hAnsi="仿宋" w:hint="eastAsia"/>
          <w:sz w:val="30"/>
          <w:szCs w:val="30"/>
        </w:rPr>
        <w:t>市</w:t>
      </w:r>
      <w:r w:rsidRPr="0025023C">
        <w:rPr>
          <w:rFonts w:ascii="仿宋" w:eastAsia="仿宋" w:hAnsi="仿宋" w:hint="eastAsia"/>
          <w:sz w:val="30"/>
          <w:szCs w:val="30"/>
        </w:rPr>
        <w:t>统计局收到</w:t>
      </w:r>
      <w:r>
        <w:rPr>
          <w:rFonts w:ascii="仿宋" w:eastAsia="仿宋" w:hAnsi="仿宋" w:hint="eastAsia"/>
          <w:sz w:val="30"/>
          <w:szCs w:val="30"/>
        </w:rPr>
        <w:t>统计</w:t>
      </w:r>
      <w:r w:rsidRPr="0025023C">
        <w:rPr>
          <w:rFonts w:ascii="仿宋" w:eastAsia="仿宋" w:hAnsi="仿宋" w:hint="eastAsia"/>
          <w:sz w:val="30"/>
          <w:szCs w:val="30"/>
        </w:rPr>
        <w:t>调查项目申请单位公文及完整的相关资料后，在</w:t>
      </w:r>
      <w:r w:rsidRPr="0025023C">
        <w:rPr>
          <w:rFonts w:ascii="仿宋" w:eastAsia="仿宋" w:hAnsi="仿宋"/>
          <w:sz w:val="30"/>
          <w:szCs w:val="30"/>
        </w:rPr>
        <w:t>20</w:t>
      </w:r>
      <w:r w:rsidRPr="0025023C">
        <w:rPr>
          <w:rFonts w:ascii="仿宋" w:eastAsia="仿宋" w:hAnsi="仿宋" w:hint="eastAsia"/>
          <w:sz w:val="30"/>
          <w:szCs w:val="30"/>
        </w:rPr>
        <w:t>日内做出书面决定；</w:t>
      </w:r>
      <w:r w:rsidRPr="009567BC">
        <w:rPr>
          <w:rFonts w:ascii="仿宋" w:eastAsia="仿宋" w:hAnsi="仿宋"/>
          <w:sz w:val="30"/>
          <w:szCs w:val="30"/>
        </w:rPr>
        <w:t>20</w:t>
      </w:r>
      <w:r w:rsidRPr="009567BC">
        <w:rPr>
          <w:rFonts w:ascii="仿宋" w:eastAsia="仿宋" w:hAnsi="仿宋" w:hint="eastAsia"/>
          <w:sz w:val="30"/>
          <w:szCs w:val="30"/>
        </w:rPr>
        <w:t>日内不能</w:t>
      </w:r>
      <w:proofErr w:type="gramStart"/>
      <w:r>
        <w:rPr>
          <w:rFonts w:ascii="仿宋" w:eastAsia="仿宋" w:hAnsi="仿宋" w:hint="eastAsia"/>
          <w:sz w:val="30"/>
          <w:szCs w:val="30"/>
        </w:rPr>
        <w:t>作</w:t>
      </w:r>
      <w:r w:rsidRPr="009567BC">
        <w:rPr>
          <w:rFonts w:ascii="仿宋" w:eastAsia="仿宋" w:hAnsi="仿宋" w:hint="eastAsia"/>
          <w:sz w:val="30"/>
          <w:szCs w:val="30"/>
        </w:rPr>
        <w:t>出</w:t>
      </w:r>
      <w:proofErr w:type="gramEnd"/>
      <w:r w:rsidRPr="009567BC">
        <w:rPr>
          <w:rFonts w:ascii="仿宋" w:eastAsia="仿宋" w:hAnsi="仿宋" w:hint="eastAsia"/>
          <w:sz w:val="30"/>
          <w:szCs w:val="30"/>
        </w:rPr>
        <w:t>决定的，经</w:t>
      </w:r>
      <w:r>
        <w:rPr>
          <w:rFonts w:ascii="仿宋" w:eastAsia="仿宋" w:hAnsi="仿宋" w:hint="eastAsia"/>
          <w:sz w:val="30"/>
          <w:szCs w:val="30"/>
        </w:rPr>
        <w:t>市统计局负责人批准可</w:t>
      </w:r>
      <w:r w:rsidRPr="009567BC">
        <w:rPr>
          <w:rFonts w:ascii="仿宋" w:eastAsia="仿宋" w:hAnsi="仿宋" w:hint="eastAsia"/>
          <w:sz w:val="30"/>
          <w:szCs w:val="30"/>
        </w:rPr>
        <w:t>延长</w:t>
      </w:r>
      <w:r w:rsidRPr="009567BC">
        <w:rPr>
          <w:rFonts w:ascii="仿宋" w:eastAsia="仿宋" w:hAnsi="仿宋"/>
          <w:sz w:val="30"/>
          <w:szCs w:val="30"/>
        </w:rPr>
        <w:t>10</w:t>
      </w:r>
      <w:r>
        <w:rPr>
          <w:rFonts w:ascii="仿宋" w:eastAsia="仿宋" w:hAnsi="仿宋" w:hint="eastAsia"/>
          <w:sz w:val="30"/>
          <w:szCs w:val="30"/>
        </w:rPr>
        <w:t>日，并</w:t>
      </w:r>
      <w:r w:rsidRPr="009567BC">
        <w:rPr>
          <w:rFonts w:ascii="仿宋" w:eastAsia="仿宋" w:hAnsi="仿宋" w:hint="eastAsia"/>
          <w:sz w:val="30"/>
          <w:szCs w:val="30"/>
        </w:rPr>
        <w:t>将延长审批期限的理由告知</w:t>
      </w:r>
      <w:r>
        <w:rPr>
          <w:rFonts w:ascii="仿宋" w:eastAsia="仿宋" w:hAnsi="仿宋" w:hint="eastAsia"/>
          <w:sz w:val="30"/>
          <w:szCs w:val="30"/>
        </w:rPr>
        <w:t>申请单位</w:t>
      </w:r>
      <w:r w:rsidRPr="009567BC">
        <w:rPr>
          <w:rFonts w:ascii="仿宋" w:eastAsia="仿宋" w:hAnsi="仿宋" w:hint="eastAsia"/>
          <w:sz w:val="30"/>
          <w:szCs w:val="30"/>
        </w:rPr>
        <w:t>。</w:t>
      </w:r>
      <w:r w:rsidRPr="0025023C">
        <w:rPr>
          <w:rFonts w:ascii="仿宋" w:eastAsia="仿宋" w:hAnsi="仿宋" w:hint="eastAsia"/>
          <w:sz w:val="30"/>
          <w:szCs w:val="30"/>
        </w:rPr>
        <w:t>其中，申请单位修改统计调查项目的时间，不计算在审批期限内。</w:t>
      </w:r>
    </w:p>
    <w:p w:rsidR="00052709" w:rsidRPr="00824FDA" w:rsidRDefault="00052709" w:rsidP="00052709">
      <w:pPr>
        <w:pageBreakBefore/>
        <w:spacing w:line="480" w:lineRule="exact"/>
        <w:ind w:leftChars="150" w:left="330" w:firstLineChars="50" w:firstLine="160"/>
        <w:rPr>
          <w:rFonts w:ascii="楷体" w:eastAsia="楷体" w:hAnsi="楷体"/>
          <w:sz w:val="28"/>
          <w:szCs w:val="28"/>
        </w:rPr>
      </w:pPr>
      <w:r w:rsidRPr="00917248">
        <w:rPr>
          <w:rFonts w:ascii="黑体" w:eastAsia="黑体" w:hAnsi="宋体" w:hint="eastAsia"/>
          <w:sz w:val="32"/>
          <w:szCs w:val="32"/>
        </w:rPr>
        <w:lastRenderedPageBreak/>
        <w:t>一、项目（制度）修订基本情况</w:t>
      </w:r>
      <w:r w:rsidRPr="00917248">
        <w:rPr>
          <w:rFonts w:ascii="黑体" w:eastAsia="黑体" w:hAnsi="宋体"/>
          <w:sz w:val="32"/>
          <w:szCs w:val="32"/>
        </w:rPr>
        <w:br/>
      </w:r>
      <w:r w:rsidRPr="00824FDA">
        <w:rPr>
          <w:rFonts w:ascii="楷体" w:eastAsia="楷体" w:hAnsi="楷体" w:hint="eastAsia"/>
          <w:sz w:val="28"/>
          <w:szCs w:val="28"/>
        </w:rPr>
        <w:t>请在对应表框内填写，或在□内打“√”选择，可多选。</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256"/>
      </w:tblGrid>
      <w:tr w:rsidR="00052709" w:rsidRPr="004A36B4" w:rsidTr="008A5602">
        <w:trPr>
          <w:cantSplit/>
          <w:trHeight w:val="651"/>
          <w:jc w:val="center"/>
        </w:trPr>
        <w:tc>
          <w:tcPr>
            <w:tcW w:w="1250" w:type="pc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pacing w:val="-6"/>
                <w:sz w:val="24"/>
                <w:szCs w:val="24"/>
              </w:rPr>
            </w:pPr>
            <w:r w:rsidRPr="00296C05">
              <w:rPr>
                <w:rFonts w:asciiTheme="majorEastAsia" w:eastAsiaTheme="majorEastAsia" w:hAnsiTheme="majorEastAsia" w:cs="宋体" w:hint="eastAsia"/>
                <w:spacing w:val="-6"/>
                <w:sz w:val="24"/>
                <w:szCs w:val="24"/>
              </w:rPr>
              <w:t>1.新项目（制度）名称</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r>
      <w:tr w:rsidR="00052709" w:rsidRPr="004A36B4" w:rsidTr="008A5602">
        <w:trPr>
          <w:cantSplit/>
          <w:trHeight w:val="724"/>
          <w:jc w:val="center"/>
        </w:trPr>
        <w:tc>
          <w:tcPr>
            <w:tcW w:w="1250" w:type="pc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2.修订依据</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 xml:space="preserve">□行使本部门职能        □市委市政府新要求 </w:t>
            </w:r>
          </w:p>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□上级主管部门新要求    □其它变化</w:t>
            </w:r>
          </w:p>
        </w:tc>
      </w:tr>
      <w:tr w:rsidR="00052709" w:rsidRPr="004A36B4" w:rsidTr="008A5602">
        <w:trPr>
          <w:cantSplit/>
          <w:trHeight w:val="550"/>
          <w:jc w:val="center"/>
        </w:trPr>
        <w:tc>
          <w:tcPr>
            <w:tcW w:w="1250" w:type="pct"/>
            <w:vMerge w:val="restar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3.调查方法调整</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proofErr w:type="gramStart"/>
            <w:r w:rsidRPr="00296C05">
              <w:rPr>
                <w:rFonts w:asciiTheme="majorEastAsia" w:eastAsiaTheme="majorEastAsia" w:hAnsiTheme="majorEastAsia" w:cs="宋体" w:hint="eastAsia"/>
                <w:sz w:val="24"/>
                <w:szCs w:val="24"/>
              </w:rPr>
              <w:t>原调查</w:t>
            </w:r>
            <w:proofErr w:type="gramEnd"/>
            <w:r w:rsidRPr="00296C05">
              <w:rPr>
                <w:rFonts w:asciiTheme="majorEastAsia" w:eastAsiaTheme="majorEastAsia" w:hAnsiTheme="majorEastAsia" w:cs="宋体" w:hint="eastAsia"/>
                <w:sz w:val="24"/>
                <w:szCs w:val="24"/>
              </w:rPr>
              <w:t>方法为：</w:t>
            </w:r>
          </w:p>
        </w:tc>
      </w:tr>
      <w:tr w:rsidR="00052709" w:rsidRPr="004A36B4" w:rsidTr="008A5602">
        <w:trPr>
          <w:cantSplit/>
          <w:trHeight w:val="700"/>
          <w:jc w:val="center"/>
        </w:trPr>
        <w:tc>
          <w:tcPr>
            <w:tcW w:w="1250" w:type="pct"/>
            <w:vMerge/>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firstLineChars="100" w:firstLine="24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□全面调查</w:t>
            </w:r>
            <w:r w:rsidRPr="00296C05">
              <w:rPr>
                <w:rFonts w:asciiTheme="majorEastAsia" w:eastAsiaTheme="majorEastAsia" w:hAnsiTheme="majorEastAsia" w:cs="宋体"/>
                <w:sz w:val="24"/>
                <w:szCs w:val="24"/>
              </w:rPr>
              <w:t xml:space="preserve">   </w:t>
            </w:r>
            <w:r w:rsidRPr="00296C05">
              <w:rPr>
                <w:rFonts w:asciiTheme="majorEastAsia" w:eastAsiaTheme="majorEastAsia" w:hAnsiTheme="majorEastAsia" w:cs="宋体" w:hint="eastAsia"/>
                <w:sz w:val="24"/>
                <w:szCs w:val="24"/>
              </w:rPr>
              <w:t xml:space="preserve">  □抽样调查</w:t>
            </w:r>
            <w:r w:rsidRPr="00296C05">
              <w:rPr>
                <w:rFonts w:asciiTheme="majorEastAsia" w:eastAsiaTheme="majorEastAsia" w:hAnsiTheme="majorEastAsia" w:cs="宋体"/>
                <w:sz w:val="24"/>
                <w:szCs w:val="24"/>
              </w:rPr>
              <w:t xml:space="preserve">    </w:t>
            </w:r>
            <w:r w:rsidRPr="00296C05">
              <w:rPr>
                <w:rFonts w:asciiTheme="majorEastAsia" w:eastAsiaTheme="majorEastAsia" w:hAnsiTheme="majorEastAsia" w:cs="宋体" w:hint="eastAsia"/>
                <w:sz w:val="24"/>
                <w:szCs w:val="24"/>
              </w:rPr>
              <w:t xml:space="preserve"> □重点调查</w:t>
            </w:r>
          </w:p>
        </w:tc>
      </w:tr>
      <w:tr w:rsidR="00052709" w:rsidRPr="004A36B4" w:rsidTr="008A5602">
        <w:trPr>
          <w:cantSplit/>
          <w:trHeight w:val="555"/>
          <w:jc w:val="center"/>
        </w:trPr>
        <w:tc>
          <w:tcPr>
            <w:tcW w:w="1250" w:type="pct"/>
            <w:vMerge w:val="restar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4.调查范围调整</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proofErr w:type="gramStart"/>
            <w:r w:rsidRPr="00296C05">
              <w:rPr>
                <w:rFonts w:asciiTheme="majorEastAsia" w:eastAsiaTheme="majorEastAsia" w:hAnsiTheme="majorEastAsia" w:cs="宋体" w:hint="eastAsia"/>
                <w:sz w:val="24"/>
                <w:szCs w:val="24"/>
              </w:rPr>
              <w:t>原调查</w:t>
            </w:r>
            <w:proofErr w:type="gramEnd"/>
            <w:r w:rsidRPr="00296C05">
              <w:rPr>
                <w:rFonts w:asciiTheme="majorEastAsia" w:eastAsiaTheme="majorEastAsia" w:hAnsiTheme="majorEastAsia" w:cs="宋体" w:hint="eastAsia"/>
                <w:sz w:val="24"/>
                <w:szCs w:val="24"/>
              </w:rPr>
              <w:t>范围为：</w:t>
            </w:r>
          </w:p>
        </w:tc>
      </w:tr>
      <w:tr w:rsidR="00052709" w:rsidRPr="004A36B4" w:rsidTr="008A5602">
        <w:trPr>
          <w:cantSplit/>
          <w:trHeight w:val="846"/>
          <w:jc w:val="center"/>
        </w:trPr>
        <w:tc>
          <w:tcPr>
            <w:tcW w:w="1250" w:type="pct"/>
            <w:vMerge/>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□全市  □部分县（区）  □特定县（区）  □其它</w:t>
            </w:r>
          </w:p>
        </w:tc>
      </w:tr>
      <w:tr w:rsidR="00052709" w:rsidRPr="004A36B4" w:rsidTr="008A5602">
        <w:trPr>
          <w:cantSplit/>
          <w:trHeight w:val="688"/>
          <w:jc w:val="center"/>
        </w:trPr>
        <w:tc>
          <w:tcPr>
            <w:tcW w:w="1250" w:type="pct"/>
            <w:vMerge w:val="restar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5.调查对象调整</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proofErr w:type="gramStart"/>
            <w:r w:rsidRPr="00296C05">
              <w:rPr>
                <w:rFonts w:asciiTheme="majorEastAsia" w:eastAsiaTheme="majorEastAsia" w:hAnsiTheme="majorEastAsia" w:cs="宋体" w:hint="eastAsia"/>
                <w:sz w:val="24"/>
                <w:szCs w:val="24"/>
              </w:rPr>
              <w:t>原调查</w:t>
            </w:r>
            <w:proofErr w:type="gramEnd"/>
            <w:r w:rsidRPr="00296C05">
              <w:rPr>
                <w:rFonts w:asciiTheme="majorEastAsia" w:eastAsiaTheme="majorEastAsia" w:hAnsiTheme="majorEastAsia" w:cs="宋体" w:hint="eastAsia"/>
                <w:sz w:val="24"/>
                <w:szCs w:val="24"/>
              </w:rPr>
              <w:t>对象计_____</w:t>
            </w:r>
            <w:proofErr w:type="gramStart"/>
            <w:r w:rsidRPr="00296C05">
              <w:rPr>
                <w:rFonts w:asciiTheme="majorEastAsia" w:eastAsiaTheme="majorEastAsia" w:hAnsiTheme="majorEastAsia" w:cs="宋体" w:hint="eastAsia"/>
                <w:sz w:val="24"/>
                <w:szCs w:val="24"/>
              </w:rPr>
              <w:t>个</w:t>
            </w:r>
            <w:proofErr w:type="gramEnd"/>
            <w:r w:rsidRPr="00296C05">
              <w:rPr>
                <w:rFonts w:asciiTheme="majorEastAsia" w:eastAsiaTheme="majorEastAsia" w:hAnsiTheme="majorEastAsia" w:cs="宋体" w:hint="eastAsia"/>
                <w:sz w:val="24"/>
                <w:szCs w:val="24"/>
              </w:rPr>
              <w:t>，为：</w:t>
            </w:r>
          </w:p>
        </w:tc>
      </w:tr>
      <w:tr w:rsidR="00052709" w:rsidRPr="004A36B4" w:rsidTr="008A5602">
        <w:trPr>
          <w:cantSplit/>
          <w:trHeight w:val="1089"/>
          <w:jc w:val="center"/>
        </w:trPr>
        <w:tc>
          <w:tcPr>
            <w:tcW w:w="1250" w:type="pct"/>
            <w:vMerge/>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□企业法人</w:t>
            </w:r>
            <w:r w:rsidRPr="00296C05">
              <w:rPr>
                <w:rFonts w:asciiTheme="majorEastAsia" w:eastAsiaTheme="majorEastAsia" w:hAnsiTheme="majorEastAsia" w:cs="宋体"/>
                <w:sz w:val="24"/>
                <w:szCs w:val="24"/>
              </w:rPr>
              <w:t xml:space="preserve"> </w:t>
            </w:r>
            <w:r w:rsidRPr="00296C05">
              <w:rPr>
                <w:rFonts w:asciiTheme="majorEastAsia" w:eastAsiaTheme="majorEastAsia" w:hAnsiTheme="majorEastAsia" w:cs="宋体" w:hint="eastAsia"/>
                <w:sz w:val="24"/>
                <w:szCs w:val="24"/>
              </w:rPr>
              <w:t xml:space="preserve"> □事业法人  □机关法人  □社团法人 </w:t>
            </w:r>
          </w:p>
          <w:p w:rsidR="00052709"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□产业活动单位</w:t>
            </w:r>
            <w:r w:rsidRPr="00296C05">
              <w:rPr>
                <w:rFonts w:asciiTheme="majorEastAsia" w:eastAsiaTheme="majorEastAsia" w:hAnsiTheme="majorEastAsia" w:cs="宋体"/>
                <w:sz w:val="24"/>
                <w:szCs w:val="24"/>
              </w:rPr>
              <w:t xml:space="preserve"> </w:t>
            </w:r>
            <w:r w:rsidRPr="00296C05">
              <w:rPr>
                <w:rFonts w:asciiTheme="majorEastAsia" w:eastAsiaTheme="majorEastAsia" w:hAnsiTheme="majorEastAsia" w:cs="宋体" w:hint="eastAsia"/>
                <w:sz w:val="24"/>
                <w:szCs w:val="24"/>
              </w:rPr>
              <w:t xml:space="preserve"> □个体经营户  □居民住户及个人</w:t>
            </w:r>
            <w:r w:rsidRPr="00296C05">
              <w:rPr>
                <w:rFonts w:asciiTheme="majorEastAsia" w:eastAsiaTheme="majorEastAsia" w:hAnsiTheme="majorEastAsia" w:cs="宋体"/>
                <w:sz w:val="24"/>
                <w:szCs w:val="24"/>
              </w:rPr>
              <w:t xml:space="preserve">  </w:t>
            </w:r>
            <w:r w:rsidRPr="00296C05">
              <w:rPr>
                <w:rFonts w:asciiTheme="majorEastAsia" w:eastAsiaTheme="majorEastAsia" w:hAnsiTheme="majorEastAsia" w:cs="宋体" w:hint="eastAsia"/>
                <w:sz w:val="24"/>
                <w:szCs w:val="24"/>
              </w:rPr>
              <w:t xml:space="preserve">  □其它      </w:t>
            </w:r>
          </w:p>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调整后调查对象数，预计约________</w:t>
            </w:r>
            <w:proofErr w:type="gramStart"/>
            <w:r w:rsidRPr="00296C05">
              <w:rPr>
                <w:rFonts w:asciiTheme="majorEastAsia" w:eastAsiaTheme="majorEastAsia" w:hAnsiTheme="majorEastAsia" w:cs="宋体" w:hint="eastAsia"/>
                <w:sz w:val="24"/>
                <w:szCs w:val="24"/>
              </w:rPr>
              <w:t>个</w:t>
            </w:r>
            <w:proofErr w:type="gramEnd"/>
          </w:p>
        </w:tc>
      </w:tr>
      <w:tr w:rsidR="00052709" w:rsidRPr="004A36B4" w:rsidTr="008A5602">
        <w:trPr>
          <w:cantSplit/>
          <w:trHeight w:val="572"/>
          <w:jc w:val="center"/>
        </w:trPr>
        <w:tc>
          <w:tcPr>
            <w:tcW w:w="1250" w:type="pct"/>
            <w:vMerge w:val="restar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6.使用的统计标准调整</w:t>
            </w:r>
          </w:p>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原使用的分类分组标准为：</w:t>
            </w:r>
          </w:p>
        </w:tc>
      </w:tr>
      <w:tr w:rsidR="00052709" w:rsidRPr="004A36B4" w:rsidTr="008A5602">
        <w:trPr>
          <w:cantSplit/>
          <w:trHeight w:val="1403"/>
          <w:jc w:val="center"/>
        </w:trPr>
        <w:tc>
          <w:tcPr>
            <w:tcW w:w="1250" w:type="pct"/>
            <w:vMerge/>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□国民经济行业分类标准  □行政区划  □单位代码</w:t>
            </w:r>
          </w:p>
          <w:p w:rsidR="00052709"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□本部门本系统的统计分类标准  □登记注册类型</w:t>
            </w:r>
            <w:r>
              <w:rPr>
                <w:rFonts w:asciiTheme="majorEastAsia" w:eastAsiaTheme="majorEastAsia" w:hAnsiTheme="majorEastAsia" w:cs="宋体" w:hint="eastAsia"/>
                <w:sz w:val="24"/>
                <w:szCs w:val="24"/>
              </w:rPr>
              <w:t xml:space="preserve"> </w:t>
            </w:r>
            <w:r w:rsidRPr="00296C05">
              <w:rPr>
                <w:rFonts w:asciiTheme="majorEastAsia" w:eastAsiaTheme="majorEastAsia" w:hAnsiTheme="majorEastAsia" w:cs="宋体" w:hint="eastAsia"/>
                <w:sz w:val="24"/>
                <w:szCs w:val="24"/>
              </w:rPr>
              <w:t xml:space="preserve"> □大中小微型   </w:t>
            </w:r>
          </w:p>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□营业状态    □其它</w:t>
            </w:r>
          </w:p>
        </w:tc>
      </w:tr>
      <w:tr w:rsidR="00052709" w:rsidRPr="004A36B4" w:rsidTr="008A5602">
        <w:trPr>
          <w:cantSplit/>
          <w:trHeight w:val="544"/>
          <w:jc w:val="center"/>
        </w:trPr>
        <w:tc>
          <w:tcPr>
            <w:tcW w:w="1250" w:type="pct"/>
            <w:vMerge w:val="restar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7.调查频率调整</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proofErr w:type="gramStart"/>
            <w:r w:rsidRPr="00296C05">
              <w:rPr>
                <w:rFonts w:asciiTheme="majorEastAsia" w:eastAsiaTheme="majorEastAsia" w:hAnsiTheme="majorEastAsia" w:cs="宋体" w:hint="eastAsia"/>
                <w:sz w:val="24"/>
                <w:szCs w:val="24"/>
              </w:rPr>
              <w:t>原调查</w:t>
            </w:r>
            <w:proofErr w:type="gramEnd"/>
            <w:r w:rsidRPr="00296C05">
              <w:rPr>
                <w:rFonts w:asciiTheme="majorEastAsia" w:eastAsiaTheme="majorEastAsia" w:hAnsiTheme="majorEastAsia" w:cs="宋体" w:hint="eastAsia"/>
                <w:sz w:val="24"/>
                <w:szCs w:val="24"/>
              </w:rPr>
              <w:t>频率为：</w:t>
            </w:r>
          </w:p>
        </w:tc>
      </w:tr>
      <w:tr w:rsidR="00052709" w:rsidRPr="004A36B4" w:rsidTr="008A5602">
        <w:trPr>
          <w:cantSplit/>
          <w:trHeight w:val="1134"/>
          <w:jc w:val="center"/>
        </w:trPr>
        <w:tc>
          <w:tcPr>
            <w:tcW w:w="1250" w:type="pct"/>
            <w:vMerge/>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left="2280" w:hangingChars="950" w:hanging="228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□一次性   □多次：</w:t>
            </w:r>
            <w:r>
              <w:rPr>
                <w:rFonts w:asciiTheme="majorEastAsia" w:eastAsiaTheme="majorEastAsia" w:hAnsiTheme="majorEastAsia" w:cs="宋体" w:hint="eastAsia"/>
                <w:sz w:val="24"/>
                <w:szCs w:val="24"/>
              </w:rPr>
              <w:t xml:space="preserve"> </w:t>
            </w:r>
            <w:r w:rsidRPr="00296C05">
              <w:rPr>
                <w:rFonts w:asciiTheme="majorEastAsia" w:eastAsiaTheme="majorEastAsia" w:hAnsiTheme="majorEastAsia" w:cs="宋体" w:hint="eastAsia"/>
                <w:sz w:val="24"/>
                <w:szCs w:val="24"/>
              </w:rPr>
              <w:t>□旬报   □月报   □季报</w:t>
            </w:r>
          </w:p>
          <w:p w:rsidR="00052709" w:rsidRPr="00296C05" w:rsidRDefault="00052709" w:rsidP="008A5602">
            <w:pPr>
              <w:spacing w:line="280" w:lineRule="exact"/>
              <w:ind w:firstLineChars="1000" w:firstLine="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□半年报  □年报   □数年报</w:t>
            </w:r>
          </w:p>
        </w:tc>
      </w:tr>
      <w:tr w:rsidR="00052709" w:rsidRPr="004A36B4" w:rsidTr="008A5602">
        <w:trPr>
          <w:cantSplit/>
          <w:trHeight w:val="554"/>
          <w:jc w:val="center"/>
        </w:trPr>
        <w:tc>
          <w:tcPr>
            <w:tcW w:w="1250" w:type="pct"/>
            <w:vMerge w:val="restar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8.调查报表调整</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原调查表共   张，其中：基层表   张，综合表   张</w:t>
            </w:r>
          </w:p>
        </w:tc>
      </w:tr>
      <w:tr w:rsidR="00052709" w:rsidRPr="004A36B4" w:rsidTr="008A5602">
        <w:trPr>
          <w:cantSplit/>
          <w:trHeight w:val="846"/>
          <w:jc w:val="center"/>
        </w:trPr>
        <w:tc>
          <w:tcPr>
            <w:tcW w:w="1250" w:type="pct"/>
            <w:vMerge/>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firstLineChars="200" w:firstLine="48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共   张报表，其中：基层表   张，综合表   张</w:t>
            </w:r>
          </w:p>
        </w:tc>
      </w:tr>
      <w:tr w:rsidR="00052709" w:rsidRPr="004A36B4" w:rsidTr="00052709">
        <w:trPr>
          <w:cantSplit/>
          <w:trHeight w:val="855"/>
          <w:jc w:val="center"/>
        </w:trPr>
        <w:tc>
          <w:tcPr>
            <w:tcW w:w="1250" w:type="pct"/>
            <w:shd w:val="clear" w:color="auto" w:fill="auto"/>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9.报表数量调整</w:t>
            </w: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 xml:space="preserve">                新增报表     张， 减少报表     张</w:t>
            </w:r>
          </w:p>
        </w:tc>
      </w:tr>
      <w:tr w:rsidR="00052709" w:rsidRPr="004A36B4" w:rsidTr="00032165">
        <w:trPr>
          <w:cantSplit/>
          <w:trHeight w:val="881"/>
          <w:jc w:val="center"/>
        </w:trPr>
        <w:tc>
          <w:tcPr>
            <w:tcW w:w="1250" w:type="pct"/>
            <w:shd w:val="clear" w:color="auto" w:fill="auto"/>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10.统计调查指标数量调整</w:t>
            </w: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 xml:space="preserve">            新增指标    </w:t>
            </w:r>
            <w:proofErr w:type="gramStart"/>
            <w:r w:rsidRPr="00296C05">
              <w:rPr>
                <w:rFonts w:asciiTheme="majorEastAsia" w:eastAsiaTheme="majorEastAsia" w:hAnsiTheme="majorEastAsia" w:cs="宋体" w:hint="eastAsia"/>
                <w:sz w:val="24"/>
                <w:szCs w:val="24"/>
              </w:rPr>
              <w:t>个</w:t>
            </w:r>
            <w:proofErr w:type="gramEnd"/>
            <w:r w:rsidRPr="00296C05">
              <w:rPr>
                <w:rFonts w:asciiTheme="majorEastAsia" w:eastAsiaTheme="majorEastAsia" w:hAnsiTheme="majorEastAsia" w:cs="宋体" w:hint="eastAsia"/>
                <w:sz w:val="24"/>
                <w:szCs w:val="24"/>
              </w:rPr>
              <w:t xml:space="preserve">，减少指标    </w:t>
            </w:r>
            <w:proofErr w:type="gramStart"/>
            <w:r w:rsidRPr="00296C05">
              <w:rPr>
                <w:rFonts w:asciiTheme="majorEastAsia" w:eastAsiaTheme="majorEastAsia" w:hAnsiTheme="majorEastAsia" w:cs="宋体" w:hint="eastAsia"/>
                <w:sz w:val="24"/>
                <w:szCs w:val="24"/>
              </w:rPr>
              <w:t>个</w:t>
            </w:r>
            <w:proofErr w:type="gramEnd"/>
          </w:p>
        </w:tc>
      </w:tr>
      <w:tr w:rsidR="00052709" w:rsidRPr="004A36B4" w:rsidTr="00032165">
        <w:trPr>
          <w:cantSplit/>
          <w:trHeight w:val="484"/>
          <w:jc w:val="center"/>
        </w:trPr>
        <w:tc>
          <w:tcPr>
            <w:tcW w:w="1250" w:type="pct"/>
            <w:vMerge w:val="restart"/>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11.实施方式调整</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proofErr w:type="gramStart"/>
            <w:r w:rsidRPr="00296C05">
              <w:rPr>
                <w:rFonts w:asciiTheme="majorEastAsia" w:eastAsiaTheme="majorEastAsia" w:hAnsiTheme="majorEastAsia" w:cs="宋体" w:hint="eastAsia"/>
                <w:sz w:val="24"/>
                <w:szCs w:val="24"/>
              </w:rPr>
              <w:t>原实施</w:t>
            </w:r>
            <w:proofErr w:type="gramEnd"/>
            <w:r w:rsidRPr="00296C05">
              <w:rPr>
                <w:rFonts w:asciiTheme="majorEastAsia" w:eastAsiaTheme="majorEastAsia" w:hAnsiTheme="majorEastAsia" w:cs="宋体" w:hint="eastAsia"/>
                <w:sz w:val="24"/>
                <w:szCs w:val="24"/>
              </w:rPr>
              <w:t>方式为：</w:t>
            </w:r>
          </w:p>
        </w:tc>
      </w:tr>
      <w:tr w:rsidR="00052709" w:rsidRPr="004A36B4" w:rsidTr="008A5602">
        <w:trPr>
          <w:cantSplit/>
          <w:trHeight w:val="657"/>
          <w:jc w:val="center"/>
        </w:trPr>
        <w:tc>
          <w:tcPr>
            <w:tcW w:w="1250" w:type="pct"/>
            <w:vMerge/>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firstLineChars="500" w:firstLine="12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□逐级布置      □直接布置到调查单位</w:t>
            </w:r>
          </w:p>
        </w:tc>
      </w:tr>
      <w:tr w:rsidR="00052709" w:rsidRPr="004A36B4" w:rsidTr="008A5602">
        <w:trPr>
          <w:cantSplit/>
          <w:trHeight w:val="448"/>
          <w:jc w:val="center"/>
        </w:trPr>
        <w:tc>
          <w:tcPr>
            <w:tcW w:w="1250" w:type="pct"/>
            <w:vMerge w:val="restart"/>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12.</w:t>
            </w:r>
            <w:proofErr w:type="gramStart"/>
            <w:r w:rsidRPr="00296C05">
              <w:rPr>
                <w:rFonts w:asciiTheme="majorEastAsia" w:eastAsiaTheme="majorEastAsia" w:hAnsiTheme="majorEastAsia" w:cs="宋体" w:hint="eastAsia"/>
                <w:sz w:val="24"/>
                <w:szCs w:val="24"/>
              </w:rPr>
              <w:t>起报级别</w:t>
            </w:r>
            <w:proofErr w:type="gramEnd"/>
            <w:r w:rsidRPr="00296C05">
              <w:rPr>
                <w:rFonts w:asciiTheme="majorEastAsia" w:eastAsiaTheme="majorEastAsia" w:hAnsiTheme="majorEastAsia" w:cs="宋体" w:hint="eastAsia"/>
                <w:sz w:val="24"/>
                <w:szCs w:val="24"/>
              </w:rPr>
              <w:t>调整</w:t>
            </w:r>
          </w:p>
        </w:tc>
        <w:tc>
          <w:tcPr>
            <w:tcW w:w="3750" w:type="pct"/>
            <w:tcMar>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原</w:t>
            </w:r>
            <w:proofErr w:type="gramStart"/>
            <w:r w:rsidRPr="00296C05">
              <w:rPr>
                <w:rFonts w:asciiTheme="majorEastAsia" w:eastAsiaTheme="majorEastAsia" w:hAnsiTheme="majorEastAsia" w:cs="宋体" w:hint="eastAsia"/>
                <w:sz w:val="24"/>
                <w:szCs w:val="24"/>
              </w:rPr>
              <w:t>起报级别</w:t>
            </w:r>
            <w:proofErr w:type="gramEnd"/>
            <w:r w:rsidRPr="00296C05">
              <w:rPr>
                <w:rFonts w:asciiTheme="majorEastAsia" w:eastAsiaTheme="majorEastAsia" w:hAnsiTheme="majorEastAsia" w:cs="宋体" w:hint="eastAsia"/>
                <w:sz w:val="24"/>
                <w:szCs w:val="24"/>
              </w:rPr>
              <w:t>为：</w:t>
            </w:r>
          </w:p>
        </w:tc>
      </w:tr>
      <w:tr w:rsidR="00052709" w:rsidRPr="004A36B4" w:rsidTr="008A5602">
        <w:trPr>
          <w:cantSplit/>
          <w:trHeight w:val="1076"/>
          <w:jc w:val="center"/>
        </w:trPr>
        <w:tc>
          <w:tcPr>
            <w:tcW w:w="1250" w:type="pct"/>
            <w:vMerge/>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tcMar>
              <w:right w:w="28" w:type="dxa"/>
            </w:tcMar>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□县级    □乡级     □村级    □调查对象直报</w:t>
            </w:r>
          </w:p>
        </w:tc>
      </w:tr>
      <w:tr w:rsidR="00052709" w:rsidRPr="004A36B4" w:rsidTr="008A5602">
        <w:trPr>
          <w:cantSplit/>
          <w:trHeight w:val="471"/>
          <w:jc w:val="center"/>
        </w:trPr>
        <w:tc>
          <w:tcPr>
            <w:tcW w:w="1250" w:type="pct"/>
            <w:vMerge w:val="restart"/>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13.汇总方式调整</w:t>
            </w:r>
          </w:p>
        </w:tc>
        <w:tc>
          <w:tcPr>
            <w:tcW w:w="3750" w:type="pct"/>
            <w:tcMar>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原汇总方式为：</w:t>
            </w:r>
          </w:p>
        </w:tc>
      </w:tr>
      <w:tr w:rsidR="00052709" w:rsidRPr="004A36B4" w:rsidTr="008A5602">
        <w:trPr>
          <w:cantSplit/>
          <w:trHeight w:val="765"/>
          <w:jc w:val="center"/>
        </w:trPr>
        <w:tc>
          <w:tcPr>
            <w:tcW w:w="1250" w:type="pct"/>
            <w:vMerge/>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tcMar>
              <w:right w:w="28" w:type="dxa"/>
            </w:tcMar>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firstLineChars="250" w:firstLine="6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□逐级汇总     □超级汇总     □其它方式</w:t>
            </w:r>
          </w:p>
        </w:tc>
      </w:tr>
      <w:tr w:rsidR="00052709" w:rsidRPr="004A36B4" w:rsidTr="008A5602">
        <w:trPr>
          <w:cantSplit/>
          <w:trHeight w:val="537"/>
          <w:jc w:val="center"/>
        </w:trPr>
        <w:tc>
          <w:tcPr>
            <w:tcW w:w="1250" w:type="pct"/>
            <w:vMerge w:val="restart"/>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14.数据使用范围调整</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proofErr w:type="gramStart"/>
            <w:r w:rsidRPr="00296C05">
              <w:rPr>
                <w:rFonts w:asciiTheme="majorEastAsia" w:eastAsiaTheme="majorEastAsia" w:hAnsiTheme="majorEastAsia" w:cs="宋体" w:hint="eastAsia"/>
                <w:sz w:val="24"/>
                <w:szCs w:val="24"/>
              </w:rPr>
              <w:t>原提供</w:t>
            </w:r>
            <w:proofErr w:type="gramEnd"/>
            <w:r w:rsidRPr="00296C05">
              <w:rPr>
                <w:rFonts w:asciiTheme="majorEastAsia" w:eastAsiaTheme="majorEastAsia" w:hAnsiTheme="majorEastAsia" w:cs="宋体" w:hint="eastAsia"/>
                <w:sz w:val="24"/>
                <w:szCs w:val="24"/>
              </w:rPr>
              <w:t>范围为：</w:t>
            </w:r>
          </w:p>
        </w:tc>
      </w:tr>
      <w:tr w:rsidR="00052709" w:rsidRPr="004A36B4" w:rsidTr="00052709">
        <w:trPr>
          <w:cantSplit/>
          <w:trHeight w:val="1754"/>
          <w:jc w:val="center"/>
        </w:trPr>
        <w:tc>
          <w:tcPr>
            <w:tcW w:w="1250" w:type="pct"/>
            <w:vMerge/>
            <w:shd w:val="clear" w:color="auto" w:fill="auto"/>
            <w:tcMar>
              <w:left w:w="28" w:type="dxa"/>
              <w:right w:w="28"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firstLineChars="100" w:firstLine="24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□市委领导    □市政府领导  □上级主管部门</w:t>
            </w:r>
          </w:p>
          <w:p w:rsidR="00052709" w:rsidRPr="00296C05" w:rsidRDefault="00052709" w:rsidP="008A5602">
            <w:pPr>
              <w:spacing w:line="280" w:lineRule="exact"/>
              <w:ind w:firstLineChars="100" w:firstLine="24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□本部门      □统计部门  □可向其他部门提供</w:t>
            </w:r>
          </w:p>
          <w:p w:rsidR="00052709" w:rsidRPr="00296C05" w:rsidRDefault="00052709" w:rsidP="008A5602">
            <w:pPr>
              <w:spacing w:line="280" w:lineRule="exact"/>
              <w:ind w:firstLineChars="100" w:firstLine="24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□新闻媒体    □可向社会公众提供</w:t>
            </w:r>
          </w:p>
        </w:tc>
      </w:tr>
      <w:tr w:rsidR="00052709" w:rsidRPr="004A36B4" w:rsidTr="008A5602">
        <w:trPr>
          <w:cantSplit/>
          <w:trHeight w:val="419"/>
          <w:jc w:val="center"/>
        </w:trPr>
        <w:tc>
          <w:tcPr>
            <w:tcW w:w="1250" w:type="pct"/>
            <w:vMerge w:val="restart"/>
            <w:tcMar>
              <w:left w:w="28" w:type="dxa"/>
              <w:right w:w="0"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15.调查成果形式调整</w:t>
            </w:r>
          </w:p>
        </w:tc>
        <w:tc>
          <w:tcPr>
            <w:tcW w:w="3750" w:type="pct"/>
            <w:vAlign w:val="center"/>
          </w:tcPr>
          <w:p w:rsidR="00052709" w:rsidRPr="00296C05" w:rsidRDefault="00052709" w:rsidP="008A5602">
            <w:pPr>
              <w:spacing w:line="280" w:lineRule="exact"/>
              <w:rPr>
                <w:rFonts w:asciiTheme="majorEastAsia" w:eastAsiaTheme="majorEastAsia" w:hAnsiTheme="majorEastAsia" w:cs="宋体"/>
                <w:sz w:val="24"/>
                <w:szCs w:val="24"/>
              </w:rPr>
            </w:pPr>
            <w:proofErr w:type="gramStart"/>
            <w:r w:rsidRPr="00296C05">
              <w:rPr>
                <w:rFonts w:asciiTheme="majorEastAsia" w:eastAsiaTheme="majorEastAsia" w:hAnsiTheme="majorEastAsia" w:cs="宋体" w:hint="eastAsia"/>
                <w:sz w:val="24"/>
                <w:szCs w:val="24"/>
              </w:rPr>
              <w:t>原成果</w:t>
            </w:r>
            <w:proofErr w:type="gramEnd"/>
            <w:r w:rsidRPr="00296C05">
              <w:rPr>
                <w:rFonts w:asciiTheme="majorEastAsia" w:eastAsiaTheme="majorEastAsia" w:hAnsiTheme="majorEastAsia" w:cs="宋体" w:hint="eastAsia"/>
                <w:sz w:val="24"/>
                <w:szCs w:val="24"/>
              </w:rPr>
              <w:t>形式为：</w:t>
            </w:r>
          </w:p>
        </w:tc>
      </w:tr>
      <w:tr w:rsidR="00052709" w:rsidRPr="004A36B4" w:rsidTr="00032165">
        <w:trPr>
          <w:cantSplit/>
          <w:trHeight w:val="1276"/>
          <w:jc w:val="center"/>
        </w:trPr>
        <w:tc>
          <w:tcPr>
            <w:tcW w:w="1250" w:type="pct"/>
            <w:vMerge/>
            <w:tcMar>
              <w:left w:w="28" w:type="dxa"/>
              <w:right w:w="0"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firstLineChars="150" w:firstLine="36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□统计分析      □资料手册     □数据表</w:t>
            </w:r>
          </w:p>
          <w:p w:rsidR="00052709" w:rsidRPr="00296C05" w:rsidRDefault="00052709" w:rsidP="008A5602">
            <w:pPr>
              <w:spacing w:line="280" w:lineRule="exact"/>
              <w:ind w:firstLineChars="150" w:firstLine="36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□新闻发布会    □其它</w:t>
            </w:r>
          </w:p>
        </w:tc>
      </w:tr>
      <w:tr w:rsidR="00052709" w:rsidRPr="004A36B4" w:rsidTr="008A5602">
        <w:trPr>
          <w:cantSplit/>
          <w:trHeight w:val="554"/>
          <w:jc w:val="center"/>
        </w:trPr>
        <w:tc>
          <w:tcPr>
            <w:tcW w:w="1250" w:type="pct"/>
            <w:vMerge w:val="restart"/>
            <w:tcMar>
              <w:left w:w="28" w:type="dxa"/>
              <w:right w:w="0"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16.调查经费保障调整</w:t>
            </w:r>
          </w:p>
        </w:tc>
        <w:tc>
          <w:tcPr>
            <w:tcW w:w="3750" w:type="pct"/>
            <w:vAlign w:val="center"/>
          </w:tcPr>
          <w:p w:rsidR="00052709" w:rsidRPr="00296C05" w:rsidRDefault="00052709" w:rsidP="008A5602">
            <w:pPr>
              <w:spacing w:line="280" w:lineRule="exact"/>
              <w:ind w:leftChars="7" w:left="1441" w:hangingChars="594" w:hanging="1426"/>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原经费保障为：</w:t>
            </w:r>
          </w:p>
        </w:tc>
      </w:tr>
      <w:tr w:rsidR="00052709" w:rsidRPr="004A36B4" w:rsidTr="00032165">
        <w:trPr>
          <w:cantSplit/>
          <w:trHeight w:val="1408"/>
          <w:jc w:val="center"/>
        </w:trPr>
        <w:tc>
          <w:tcPr>
            <w:tcW w:w="1250" w:type="pct"/>
            <w:vMerge/>
            <w:tcMar>
              <w:left w:w="28" w:type="dxa"/>
              <w:right w:w="0" w:type="dxa"/>
            </w:tcMar>
            <w:vAlign w:val="center"/>
          </w:tcPr>
          <w:p w:rsidR="00052709" w:rsidRPr="00296C05" w:rsidRDefault="00052709" w:rsidP="008A5602">
            <w:pPr>
              <w:spacing w:line="280" w:lineRule="exact"/>
              <w:rPr>
                <w:rFonts w:asciiTheme="majorEastAsia" w:eastAsiaTheme="majorEastAsia" w:hAnsiTheme="majorEastAsia" w:cs="宋体"/>
                <w:sz w:val="24"/>
                <w:szCs w:val="24"/>
              </w:rPr>
            </w:pPr>
          </w:p>
        </w:tc>
        <w:tc>
          <w:tcPr>
            <w:tcW w:w="3750" w:type="pct"/>
            <w:vAlign w:val="center"/>
          </w:tcPr>
          <w:p w:rsidR="00052709" w:rsidRPr="00296C05" w:rsidRDefault="00052709" w:rsidP="008A5602">
            <w:pPr>
              <w:spacing w:line="280" w:lineRule="exact"/>
              <w:ind w:left="2400" w:hangingChars="1000" w:hanging="240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w:t>
            </w:r>
            <w:proofErr w:type="gramStart"/>
            <w:r w:rsidRPr="00296C05">
              <w:rPr>
                <w:rFonts w:asciiTheme="majorEastAsia" w:eastAsiaTheme="majorEastAsia" w:hAnsiTheme="majorEastAsia" w:cs="宋体" w:hint="eastAsia"/>
                <w:sz w:val="24"/>
                <w:szCs w:val="24"/>
              </w:rPr>
              <w:t>无调整</w:t>
            </w:r>
            <w:proofErr w:type="gramEnd"/>
            <w:r w:rsidRPr="00296C05">
              <w:rPr>
                <w:rFonts w:asciiTheme="majorEastAsia" w:eastAsiaTheme="majorEastAsia" w:hAnsiTheme="majorEastAsia" w:cs="宋体" w:hint="eastAsia"/>
                <w:sz w:val="24"/>
                <w:szCs w:val="24"/>
              </w:rPr>
              <w:t xml:space="preserve">  □调整为：</w:t>
            </w:r>
          </w:p>
          <w:p w:rsidR="00052709" w:rsidRPr="00296C05" w:rsidRDefault="00052709" w:rsidP="008A5602">
            <w:pPr>
              <w:spacing w:line="280" w:lineRule="exact"/>
              <w:ind w:left="1440" w:hangingChars="600" w:hanging="1440"/>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经费来源：□中央财政经费    □地方财政经费</w:t>
            </w:r>
          </w:p>
          <w:p w:rsidR="00052709" w:rsidRPr="00296C05" w:rsidRDefault="00052709" w:rsidP="00052709">
            <w:pPr>
              <w:spacing w:line="280" w:lineRule="exact"/>
              <w:ind w:leftChars="570" w:left="1254"/>
              <w:rPr>
                <w:rFonts w:asciiTheme="majorEastAsia" w:eastAsiaTheme="majorEastAsia" w:hAnsiTheme="majorEastAsia" w:cs="宋体"/>
                <w:sz w:val="24"/>
                <w:szCs w:val="24"/>
              </w:rPr>
            </w:pPr>
            <w:r w:rsidRPr="00296C05">
              <w:rPr>
                <w:rFonts w:asciiTheme="majorEastAsia" w:eastAsiaTheme="majorEastAsia" w:hAnsiTheme="majorEastAsia" w:cs="宋体" w:hint="eastAsia"/>
                <w:sz w:val="24"/>
                <w:szCs w:val="24"/>
              </w:rPr>
              <w:t>□其它经费        □无经费</w:t>
            </w:r>
          </w:p>
        </w:tc>
      </w:tr>
    </w:tbl>
    <w:p w:rsidR="00052709" w:rsidRPr="00917248" w:rsidRDefault="00052709" w:rsidP="00052709">
      <w:pPr>
        <w:ind w:firstLineChars="200" w:firstLine="640"/>
        <w:rPr>
          <w:rFonts w:ascii="黑体" w:eastAsia="黑体" w:hAnsi="宋体"/>
          <w:sz w:val="32"/>
          <w:szCs w:val="32"/>
        </w:rPr>
      </w:pPr>
      <w:bookmarkStart w:id="0" w:name="_GoBack"/>
      <w:bookmarkEnd w:id="0"/>
      <w:r w:rsidRPr="00917248">
        <w:rPr>
          <w:rFonts w:ascii="黑体" w:eastAsia="黑体" w:hAnsi="宋体" w:hint="eastAsia"/>
          <w:sz w:val="32"/>
          <w:szCs w:val="32"/>
        </w:rPr>
        <w:lastRenderedPageBreak/>
        <w:t>二、项目（制度）修订情况说明</w:t>
      </w:r>
    </w:p>
    <w:tbl>
      <w:tblPr>
        <w:tblStyle w:val="a5"/>
        <w:tblW w:w="9844" w:type="dxa"/>
        <w:jc w:val="center"/>
        <w:tblLook w:val="01E0" w:firstRow="1" w:lastRow="1" w:firstColumn="1" w:lastColumn="1" w:noHBand="0" w:noVBand="0"/>
      </w:tblPr>
      <w:tblGrid>
        <w:gridCol w:w="9844"/>
      </w:tblGrid>
      <w:tr w:rsidR="00052709" w:rsidTr="008A5602">
        <w:trPr>
          <w:trHeight w:val="3418"/>
          <w:jc w:val="center"/>
        </w:trPr>
        <w:tc>
          <w:tcPr>
            <w:tcW w:w="9844" w:type="dxa"/>
            <w:vAlign w:val="center"/>
          </w:tcPr>
          <w:p w:rsidR="00052709" w:rsidRPr="00824FDA" w:rsidRDefault="00052709" w:rsidP="008A5602">
            <w:pPr>
              <w:ind w:firstLineChars="150" w:firstLine="361"/>
              <w:rPr>
                <w:rFonts w:asciiTheme="majorEastAsia" w:eastAsiaTheme="majorEastAsia" w:hAnsiTheme="majorEastAsia"/>
                <w:b/>
                <w:sz w:val="24"/>
                <w:szCs w:val="24"/>
              </w:rPr>
            </w:pPr>
            <w:r w:rsidRPr="00824FDA">
              <w:rPr>
                <w:rFonts w:asciiTheme="majorEastAsia" w:eastAsiaTheme="majorEastAsia" w:hAnsiTheme="majorEastAsia" w:hint="eastAsia"/>
                <w:b/>
                <w:sz w:val="24"/>
                <w:szCs w:val="24"/>
              </w:rPr>
              <w:t>重点阐述本调查项目修订的必要性、可行性、科学性。包括：</w:t>
            </w:r>
          </w:p>
          <w:p w:rsidR="00052709" w:rsidRPr="00824FDA" w:rsidRDefault="00052709" w:rsidP="008A5602">
            <w:pPr>
              <w:ind w:firstLineChars="150" w:firstLine="360"/>
              <w:rPr>
                <w:rFonts w:asciiTheme="majorEastAsia" w:eastAsiaTheme="majorEastAsia" w:hAnsiTheme="majorEastAsia"/>
                <w:sz w:val="24"/>
                <w:szCs w:val="24"/>
              </w:rPr>
            </w:pPr>
            <w:r w:rsidRPr="00824FDA">
              <w:rPr>
                <w:rFonts w:asciiTheme="majorEastAsia" w:eastAsiaTheme="majorEastAsia" w:hAnsiTheme="majorEastAsia" w:hint="eastAsia"/>
                <w:sz w:val="24"/>
                <w:szCs w:val="24"/>
              </w:rPr>
              <w:t>⑴修订的必要性。阐明修订的原因、依据、目的，以及修订调整的内容；修订后的调查内容、调查指标、调查资料等与现行的国家和部门的统计调查以及江西省的地方统计调查，是否存在重复或交叉；调查所需资料是否可通过行政记录直接加工整理获得。</w:t>
            </w:r>
          </w:p>
          <w:p w:rsidR="00052709" w:rsidRPr="00824FDA" w:rsidRDefault="00052709" w:rsidP="008A5602">
            <w:pPr>
              <w:ind w:firstLineChars="150" w:firstLine="360"/>
              <w:rPr>
                <w:rFonts w:asciiTheme="majorEastAsia" w:eastAsiaTheme="majorEastAsia" w:hAnsiTheme="majorEastAsia"/>
                <w:sz w:val="24"/>
                <w:szCs w:val="24"/>
              </w:rPr>
            </w:pPr>
            <w:r w:rsidRPr="00824FDA">
              <w:rPr>
                <w:rFonts w:asciiTheme="majorEastAsia" w:eastAsiaTheme="majorEastAsia" w:hAnsiTheme="majorEastAsia" w:hint="eastAsia"/>
                <w:sz w:val="24"/>
                <w:szCs w:val="24"/>
              </w:rPr>
              <w:t>⑵项目修订设计的科学性和调查实施的可行性。项目设置的统计指标、调查表，指标解释、指标间逻辑关系和计算方法是否更加科学合理，能更好满足统计需求；采用的统计分类分组标准是否执行国家强制性统计标准；调查方式方法、调查组织实施、数据质量控制、信息共享等是否切实可行和更加高效，</w:t>
            </w:r>
            <w:proofErr w:type="gramStart"/>
            <w:r w:rsidRPr="00824FDA">
              <w:rPr>
                <w:rFonts w:asciiTheme="majorEastAsia" w:eastAsiaTheme="majorEastAsia" w:hAnsiTheme="majorEastAsia" w:hint="eastAsia"/>
                <w:sz w:val="24"/>
                <w:szCs w:val="24"/>
              </w:rPr>
              <w:t>且是否</w:t>
            </w:r>
            <w:proofErr w:type="gramEnd"/>
            <w:r w:rsidRPr="00824FDA">
              <w:rPr>
                <w:rFonts w:asciiTheme="majorEastAsia" w:eastAsiaTheme="majorEastAsia" w:hAnsiTheme="majorEastAsia" w:hint="eastAsia"/>
                <w:sz w:val="24"/>
                <w:szCs w:val="24"/>
              </w:rPr>
              <w:t>减轻调查对象和基层负担。</w:t>
            </w:r>
          </w:p>
          <w:p w:rsidR="00052709" w:rsidRPr="00824FDA" w:rsidRDefault="00052709" w:rsidP="008A5602">
            <w:pPr>
              <w:ind w:firstLineChars="150" w:firstLine="360"/>
              <w:rPr>
                <w:rFonts w:asciiTheme="majorEastAsia" w:eastAsiaTheme="majorEastAsia" w:hAnsiTheme="majorEastAsia"/>
                <w:sz w:val="24"/>
                <w:szCs w:val="24"/>
              </w:rPr>
            </w:pPr>
            <w:r w:rsidRPr="00824FDA">
              <w:rPr>
                <w:rFonts w:asciiTheme="majorEastAsia" w:eastAsiaTheme="majorEastAsia" w:hAnsiTheme="majorEastAsia" w:hint="eastAsia"/>
                <w:sz w:val="24"/>
                <w:szCs w:val="24"/>
              </w:rPr>
              <w:t>⑶重大、重要修订统计调查项目的前期试点情况或专家论证情况。</w:t>
            </w:r>
          </w:p>
          <w:p w:rsidR="00052709" w:rsidRPr="00A315E5" w:rsidRDefault="00052709" w:rsidP="008A5602">
            <w:pPr>
              <w:ind w:firstLineChars="150" w:firstLine="360"/>
              <w:rPr>
                <w:rFonts w:ascii="仿宋" w:eastAsia="仿宋" w:hAnsi="仿宋"/>
                <w:sz w:val="24"/>
              </w:rPr>
            </w:pPr>
            <w:r w:rsidRPr="00824FDA">
              <w:rPr>
                <w:rFonts w:asciiTheme="majorEastAsia" w:eastAsiaTheme="majorEastAsia" w:hAnsiTheme="majorEastAsia" w:hint="eastAsia"/>
                <w:sz w:val="24"/>
                <w:szCs w:val="24"/>
              </w:rPr>
              <w:t>⑷开展本项目调查的保障条件。（可另附页）</w:t>
            </w:r>
          </w:p>
        </w:tc>
      </w:tr>
      <w:tr w:rsidR="00052709" w:rsidTr="008A5602">
        <w:trPr>
          <w:trHeight w:val="9204"/>
          <w:jc w:val="center"/>
        </w:trPr>
        <w:tc>
          <w:tcPr>
            <w:tcW w:w="9844" w:type="dxa"/>
            <w:vAlign w:val="center"/>
          </w:tcPr>
          <w:p w:rsidR="00052709" w:rsidRPr="002D3793" w:rsidRDefault="00052709" w:rsidP="008A5602">
            <w:pPr>
              <w:ind w:firstLineChars="150" w:firstLine="361"/>
              <w:rPr>
                <w:rFonts w:ascii="楷体" w:eastAsia="楷体" w:hAnsi="楷体"/>
                <w:b/>
                <w:sz w:val="24"/>
              </w:rPr>
            </w:pPr>
          </w:p>
        </w:tc>
      </w:tr>
      <w:tr w:rsidR="00052709" w:rsidTr="008A5602">
        <w:trPr>
          <w:trHeight w:val="2684"/>
          <w:jc w:val="center"/>
        </w:trPr>
        <w:tc>
          <w:tcPr>
            <w:tcW w:w="9844" w:type="dxa"/>
          </w:tcPr>
          <w:p w:rsidR="00052709" w:rsidRPr="002D3793" w:rsidRDefault="00052709" w:rsidP="008A5602">
            <w:pPr>
              <w:ind w:firstLineChars="150" w:firstLine="361"/>
              <w:rPr>
                <w:rFonts w:ascii="楷体" w:eastAsia="楷体" w:hAnsi="楷体"/>
                <w:b/>
                <w:sz w:val="24"/>
              </w:rPr>
            </w:pPr>
          </w:p>
        </w:tc>
      </w:tr>
    </w:tbl>
    <w:p w:rsidR="00052709" w:rsidRPr="00917248" w:rsidRDefault="00052709" w:rsidP="00052709">
      <w:pPr>
        <w:rPr>
          <w:rFonts w:ascii="黑体" w:eastAsia="黑体" w:hAnsi="宋体"/>
          <w:sz w:val="32"/>
          <w:szCs w:val="32"/>
        </w:rPr>
      </w:pPr>
      <w:r w:rsidRPr="00917248">
        <w:rPr>
          <w:rFonts w:ascii="黑体" w:eastAsia="黑体" w:hAnsi="宋体" w:hint="eastAsia"/>
          <w:sz w:val="32"/>
          <w:szCs w:val="32"/>
        </w:rPr>
        <w:t>三、项目（制度）公开情况说明</w:t>
      </w:r>
    </w:p>
    <w:tbl>
      <w:tblPr>
        <w:tblW w:w="5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7"/>
        <w:gridCol w:w="6169"/>
      </w:tblGrid>
      <w:tr w:rsidR="00052709" w:rsidRPr="00676271" w:rsidTr="008A5602">
        <w:trPr>
          <w:cantSplit/>
          <w:trHeight w:val="600"/>
          <w:jc w:val="center"/>
        </w:trPr>
        <w:tc>
          <w:tcPr>
            <w:tcW w:w="1812" w:type="pct"/>
            <w:vAlign w:val="center"/>
          </w:tcPr>
          <w:p w:rsidR="00052709" w:rsidRPr="005B7F17" w:rsidRDefault="00052709" w:rsidP="008A5602">
            <w:pPr>
              <w:spacing w:line="440" w:lineRule="exact"/>
              <w:jc w:val="center"/>
              <w:rPr>
                <w:rFonts w:ascii="仿宋" w:eastAsia="仿宋" w:hAnsi="仿宋"/>
                <w:sz w:val="30"/>
                <w:szCs w:val="30"/>
              </w:rPr>
            </w:pPr>
            <w:r w:rsidRPr="005B7F17">
              <w:rPr>
                <w:rFonts w:ascii="仿宋" w:eastAsia="仿宋" w:hAnsi="仿宋" w:hint="eastAsia"/>
                <w:sz w:val="30"/>
                <w:szCs w:val="30"/>
              </w:rPr>
              <w:t>有无不宜公开</w:t>
            </w:r>
            <w:r>
              <w:rPr>
                <w:rFonts w:ascii="仿宋" w:eastAsia="仿宋" w:hAnsi="仿宋" w:hint="eastAsia"/>
                <w:sz w:val="30"/>
                <w:szCs w:val="30"/>
              </w:rPr>
              <w:t>的</w:t>
            </w:r>
            <w:r w:rsidRPr="005B7F17">
              <w:rPr>
                <w:rFonts w:ascii="仿宋" w:eastAsia="仿宋" w:hAnsi="仿宋" w:hint="eastAsia"/>
                <w:sz w:val="30"/>
                <w:szCs w:val="30"/>
              </w:rPr>
              <w:t>内容</w:t>
            </w:r>
          </w:p>
        </w:tc>
        <w:tc>
          <w:tcPr>
            <w:tcW w:w="3188" w:type="pct"/>
            <w:vAlign w:val="center"/>
          </w:tcPr>
          <w:p w:rsidR="00052709" w:rsidRPr="005B7F17" w:rsidRDefault="00052709" w:rsidP="008A5602">
            <w:pPr>
              <w:spacing w:line="440" w:lineRule="exact"/>
              <w:rPr>
                <w:rFonts w:ascii="仿宋" w:eastAsia="仿宋" w:hAnsi="仿宋"/>
                <w:sz w:val="30"/>
                <w:szCs w:val="30"/>
              </w:rPr>
            </w:pPr>
            <w:r w:rsidRPr="005B7F17">
              <w:rPr>
                <w:rFonts w:ascii="仿宋" w:eastAsia="仿宋" w:hAnsi="仿宋" w:hint="eastAsia"/>
                <w:sz w:val="30"/>
                <w:szCs w:val="30"/>
              </w:rPr>
              <w:t xml:space="preserve">□无  </w:t>
            </w:r>
            <w:r>
              <w:rPr>
                <w:rFonts w:ascii="仿宋" w:eastAsia="仿宋" w:hAnsi="仿宋" w:hint="eastAsia"/>
                <w:sz w:val="30"/>
                <w:szCs w:val="30"/>
              </w:rPr>
              <w:t xml:space="preserve"> </w:t>
            </w:r>
            <w:r w:rsidRPr="005B7F17">
              <w:rPr>
                <w:rFonts w:ascii="仿宋" w:eastAsia="仿宋" w:hAnsi="仿宋" w:hint="eastAsia"/>
                <w:sz w:val="30"/>
                <w:szCs w:val="30"/>
              </w:rPr>
              <w:t>□有（请在下表内详细说明）</w:t>
            </w:r>
          </w:p>
        </w:tc>
      </w:tr>
      <w:tr w:rsidR="00052709" w:rsidRPr="00676271" w:rsidTr="008A5602">
        <w:trPr>
          <w:cantSplit/>
          <w:trHeight w:val="1974"/>
          <w:jc w:val="center"/>
        </w:trPr>
        <w:tc>
          <w:tcPr>
            <w:tcW w:w="5000" w:type="pct"/>
            <w:gridSpan w:val="2"/>
            <w:vAlign w:val="bottom"/>
          </w:tcPr>
          <w:p w:rsidR="00052709" w:rsidRPr="00676271" w:rsidRDefault="00052709" w:rsidP="00052709">
            <w:pPr>
              <w:spacing w:line="560" w:lineRule="exact"/>
              <w:ind w:firstLineChars="800" w:firstLine="1760"/>
              <w:rPr>
                <w:rFonts w:ascii="仿宋_GB2312"/>
              </w:rPr>
            </w:pPr>
          </w:p>
        </w:tc>
      </w:tr>
    </w:tbl>
    <w:p w:rsidR="00052709" w:rsidRPr="00917248" w:rsidRDefault="00052709" w:rsidP="00052709">
      <w:pPr>
        <w:rPr>
          <w:rFonts w:ascii="黑体" w:eastAsia="黑体" w:hAnsi="宋体"/>
          <w:sz w:val="32"/>
          <w:szCs w:val="32"/>
        </w:rPr>
      </w:pPr>
      <w:r w:rsidRPr="00917248">
        <w:rPr>
          <w:rFonts w:ascii="黑体" w:eastAsia="黑体" w:hAnsi="宋体" w:hint="eastAsia"/>
          <w:sz w:val="32"/>
          <w:szCs w:val="32"/>
        </w:rPr>
        <w:t>四、申请单位意见</w:t>
      </w:r>
    </w:p>
    <w:tbl>
      <w:tblPr>
        <w:tblStyle w:val="a5"/>
        <w:tblW w:w="5739" w:type="pct"/>
        <w:tblInd w:w="-601" w:type="dxa"/>
        <w:tblLook w:val="01E0" w:firstRow="1" w:lastRow="1" w:firstColumn="1" w:lastColumn="1" w:noHBand="0" w:noVBand="0"/>
      </w:tblPr>
      <w:tblGrid>
        <w:gridCol w:w="3130"/>
        <w:gridCol w:w="6652"/>
      </w:tblGrid>
      <w:tr w:rsidR="00052709" w:rsidRPr="0090283E" w:rsidTr="008A5602">
        <w:trPr>
          <w:trHeight w:hRule="exact" w:val="3067"/>
        </w:trPr>
        <w:tc>
          <w:tcPr>
            <w:tcW w:w="1600" w:type="pct"/>
            <w:vAlign w:val="center"/>
          </w:tcPr>
          <w:p w:rsidR="00052709" w:rsidRPr="0090283E" w:rsidRDefault="00052709" w:rsidP="008A5602">
            <w:pPr>
              <w:spacing w:line="500" w:lineRule="exact"/>
              <w:jc w:val="center"/>
              <w:rPr>
                <w:rFonts w:ascii="仿宋" w:eastAsia="仿宋" w:hAnsi="仿宋"/>
                <w:sz w:val="30"/>
                <w:szCs w:val="30"/>
              </w:rPr>
            </w:pPr>
            <w:r w:rsidRPr="0090283E">
              <w:rPr>
                <w:rFonts w:ascii="仿宋" w:eastAsia="仿宋" w:hAnsi="仿宋" w:hint="eastAsia"/>
                <w:sz w:val="30"/>
                <w:szCs w:val="30"/>
              </w:rPr>
              <w:t>申请单位的</w:t>
            </w:r>
          </w:p>
          <w:p w:rsidR="00052709" w:rsidRPr="0090283E" w:rsidRDefault="00052709" w:rsidP="008A5602">
            <w:pPr>
              <w:spacing w:line="500" w:lineRule="exact"/>
              <w:jc w:val="center"/>
              <w:rPr>
                <w:rFonts w:ascii="仿宋" w:eastAsia="仿宋" w:hAnsi="仿宋"/>
                <w:sz w:val="30"/>
                <w:szCs w:val="30"/>
              </w:rPr>
            </w:pPr>
            <w:r w:rsidRPr="0090283E">
              <w:rPr>
                <w:rFonts w:ascii="仿宋" w:eastAsia="仿宋" w:hAnsi="仿宋" w:hint="eastAsia"/>
                <w:sz w:val="30"/>
                <w:szCs w:val="30"/>
              </w:rPr>
              <w:t>承办处室意见</w:t>
            </w:r>
          </w:p>
        </w:tc>
        <w:tc>
          <w:tcPr>
            <w:tcW w:w="3400" w:type="pct"/>
            <w:vAlign w:val="bottom"/>
          </w:tcPr>
          <w:p w:rsidR="00052709" w:rsidRPr="0090283E" w:rsidRDefault="00052709" w:rsidP="008A5602">
            <w:pPr>
              <w:spacing w:line="500" w:lineRule="exact"/>
              <w:rPr>
                <w:rFonts w:ascii="仿宋" w:eastAsia="仿宋" w:hAnsi="仿宋"/>
                <w:sz w:val="30"/>
                <w:szCs w:val="30"/>
              </w:rPr>
            </w:pPr>
            <w:r w:rsidRPr="0090283E">
              <w:rPr>
                <w:rFonts w:ascii="仿宋" w:eastAsia="仿宋" w:hAnsi="仿宋" w:hint="eastAsia"/>
                <w:sz w:val="30"/>
                <w:szCs w:val="30"/>
              </w:rPr>
              <w:t xml:space="preserve">  </w:t>
            </w:r>
          </w:p>
          <w:p w:rsidR="00052709" w:rsidRPr="0090283E" w:rsidRDefault="00052709" w:rsidP="00052709">
            <w:pPr>
              <w:spacing w:afterLines="100" w:after="240" w:line="500" w:lineRule="exact"/>
              <w:jc w:val="center"/>
              <w:rPr>
                <w:rFonts w:ascii="仿宋" w:eastAsia="仿宋" w:hAnsi="仿宋"/>
                <w:sz w:val="30"/>
                <w:szCs w:val="30"/>
              </w:rPr>
            </w:pPr>
            <w:r>
              <w:rPr>
                <w:rFonts w:ascii="仿宋" w:eastAsia="仿宋" w:hAnsi="仿宋" w:hint="eastAsia"/>
                <w:sz w:val="30"/>
                <w:szCs w:val="30"/>
              </w:rPr>
              <w:t xml:space="preserve">          </w:t>
            </w:r>
            <w:r w:rsidRPr="0090283E">
              <w:rPr>
                <w:rFonts w:ascii="仿宋" w:eastAsia="仿宋" w:hAnsi="仿宋" w:hint="eastAsia"/>
                <w:sz w:val="30"/>
                <w:szCs w:val="30"/>
              </w:rPr>
              <w:t>处室名称（印章）    年   月  日</w:t>
            </w:r>
          </w:p>
        </w:tc>
      </w:tr>
      <w:tr w:rsidR="00052709" w:rsidRPr="0090283E" w:rsidTr="008A5602">
        <w:trPr>
          <w:trHeight w:hRule="exact" w:val="3110"/>
        </w:trPr>
        <w:tc>
          <w:tcPr>
            <w:tcW w:w="1600" w:type="pct"/>
            <w:vAlign w:val="center"/>
          </w:tcPr>
          <w:p w:rsidR="00052709" w:rsidRPr="0090283E" w:rsidRDefault="00052709" w:rsidP="008A5602">
            <w:pPr>
              <w:spacing w:line="500" w:lineRule="exact"/>
              <w:jc w:val="center"/>
              <w:rPr>
                <w:rFonts w:ascii="仿宋" w:eastAsia="仿宋" w:hAnsi="仿宋"/>
                <w:sz w:val="30"/>
                <w:szCs w:val="30"/>
              </w:rPr>
            </w:pPr>
            <w:r w:rsidRPr="0090283E">
              <w:rPr>
                <w:rFonts w:ascii="仿宋" w:eastAsia="仿宋" w:hAnsi="仿宋" w:hint="eastAsia"/>
                <w:sz w:val="30"/>
                <w:szCs w:val="30"/>
              </w:rPr>
              <w:t>申请单位意见</w:t>
            </w:r>
          </w:p>
        </w:tc>
        <w:tc>
          <w:tcPr>
            <w:tcW w:w="3400" w:type="pct"/>
            <w:vAlign w:val="bottom"/>
          </w:tcPr>
          <w:p w:rsidR="00052709" w:rsidRPr="0090283E" w:rsidRDefault="00052709" w:rsidP="008A5602">
            <w:pPr>
              <w:rPr>
                <w:rFonts w:ascii="仿宋" w:eastAsia="仿宋" w:hAnsi="仿宋"/>
                <w:sz w:val="30"/>
                <w:szCs w:val="30"/>
              </w:rPr>
            </w:pPr>
            <w:r w:rsidRPr="0090283E">
              <w:rPr>
                <w:rFonts w:ascii="仿宋" w:eastAsia="仿宋" w:hAnsi="仿宋" w:hint="eastAsia"/>
                <w:sz w:val="30"/>
                <w:szCs w:val="30"/>
              </w:rPr>
              <w:t xml:space="preserve"> </w:t>
            </w:r>
          </w:p>
          <w:p w:rsidR="00052709" w:rsidRPr="0090283E" w:rsidRDefault="00052709" w:rsidP="00052709">
            <w:pPr>
              <w:spacing w:afterLines="100" w:after="240"/>
              <w:jc w:val="center"/>
              <w:rPr>
                <w:rFonts w:ascii="仿宋" w:eastAsia="仿宋" w:hAnsi="仿宋"/>
                <w:sz w:val="30"/>
                <w:szCs w:val="30"/>
              </w:rPr>
            </w:pPr>
            <w:r>
              <w:rPr>
                <w:rFonts w:ascii="仿宋" w:eastAsia="仿宋" w:hAnsi="仿宋" w:hint="eastAsia"/>
                <w:sz w:val="30"/>
                <w:szCs w:val="30"/>
              </w:rPr>
              <w:t xml:space="preserve">           </w:t>
            </w:r>
            <w:r w:rsidRPr="0090283E">
              <w:rPr>
                <w:rFonts w:ascii="仿宋" w:eastAsia="仿宋" w:hAnsi="仿宋" w:hint="eastAsia"/>
                <w:sz w:val="30"/>
                <w:szCs w:val="30"/>
              </w:rPr>
              <w:t>单位名称（印章）   年  月   日</w:t>
            </w:r>
          </w:p>
        </w:tc>
      </w:tr>
    </w:tbl>
    <w:p w:rsidR="00052709" w:rsidRPr="00123922" w:rsidRDefault="00052709" w:rsidP="00052709">
      <w:pPr>
        <w:rPr>
          <w:rFonts w:ascii="黑体" w:eastAsia="黑体" w:hAnsi="宋体"/>
          <w:sz w:val="18"/>
          <w:szCs w:val="18"/>
        </w:rPr>
      </w:pPr>
    </w:p>
    <w:p w:rsidR="00052709" w:rsidRDefault="00052709" w:rsidP="00052709">
      <w:pPr>
        <w:spacing w:line="220" w:lineRule="atLeast"/>
      </w:pPr>
    </w:p>
    <w:p w:rsidR="004358AB" w:rsidRDefault="004358AB" w:rsidP="00D31D50">
      <w:pPr>
        <w:spacing w:line="220" w:lineRule="atLeast"/>
      </w:pPr>
    </w:p>
    <w:sectPr w:rsidR="004358AB"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82" w:rsidRDefault="002B0D82" w:rsidP="00052709">
      <w:pPr>
        <w:spacing w:after="0"/>
      </w:pPr>
      <w:r>
        <w:separator/>
      </w:r>
    </w:p>
  </w:endnote>
  <w:endnote w:type="continuationSeparator" w:id="0">
    <w:p w:rsidR="002B0D82" w:rsidRDefault="002B0D82" w:rsidP="0005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65" w:rsidRDefault="000321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65" w:rsidRDefault="0003216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65" w:rsidRDefault="000321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82" w:rsidRDefault="002B0D82" w:rsidP="00052709">
      <w:pPr>
        <w:spacing w:after="0"/>
      </w:pPr>
      <w:r>
        <w:separator/>
      </w:r>
    </w:p>
  </w:footnote>
  <w:footnote w:type="continuationSeparator" w:id="0">
    <w:p w:rsidR="002B0D82" w:rsidRDefault="002B0D82" w:rsidP="000527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65" w:rsidRDefault="000321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65" w:rsidRDefault="00032165" w:rsidP="0003216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65" w:rsidRDefault="000321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32165"/>
    <w:rsid w:val="00052709"/>
    <w:rsid w:val="00257956"/>
    <w:rsid w:val="002B0D82"/>
    <w:rsid w:val="00323B43"/>
    <w:rsid w:val="003D37D8"/>
    <w:rsid w:val="00426133"/>
    <w:rsid w:val="004358AB"/>
    <w:rsid w:val="00637B9C"/>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1"/>
        <o:r id="V:Rule2" type="connector" idref="#AutoShape 13"/>
        <o:r id="V:Rule3" type="connector" idref="#AutoShape 12"/>
        <o:r id="V:Rule4" type="connector" idref="#AutoShape 18"/>
        <o:r id="V:Rule5" type="connector" idref="#AutoShape 17"/>
        <o:r id="V:Rule6" type="connector" idref="#AutoShape 14"/>
        <o:r id="V:Rule7" type="connector" idref="#AutoShape 16"/>
        <o:r id="V:Rule8" type="connector" idref="#AutoShape 19"/>
      </o:rules>
    </o:shapelayout>
  </w:shapeDefaults>
  <w:decimalSymbol w:val="."/>
  <w:listSeparator w:val=","/>
  <w15:docId w15:val="{968FD609-D43D-4134-A637-59EC6008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7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52709"/>
    <w:rPr>
      <w:rFonts w:ascii="Tahoma" w:hAnsi="Tahoma"/>
      <w:sz w:val="18"/>
      <w:szCs w:val="18"/>
    </w:rPr>
  </w:style>
  <w:style w:type="paragraph" w:styleId="a4">
    <w:name w:val="footer"/>
    <w:basedOn w:val="a"/>
    <w:link w:val="Char0"/>
    <w:uiPriority w:val="99"/>
    <w:unhideWhenUsed/>
    <w:rsid w:val="00052709"/>
    <w:pPr>
      <w:tabs>
        <w:tab w:val="center" w:pos="4153"/>
        <w:tab w:val="right" w:pos="8306"/>
      </w:tabs>
    </w:pPr>
    <w:rPr>
      <w:sz w:val="18"/>
      <w:szCs w:val="18"/>
    </w:rPr>
  </w:style>
  <w:style w:type="character" w:customStyle="1" w:styleId="Char0">
    <w:name w:val="页脚 Char"/>
    <w:basedOn w:val="a0"/>
    <w:link w:val="a4"/>
    <w:uiPriority w:val="99"/>
    <w:rsid w:val="00052709"/>
    <w:rPr>
      <w:rFonts w:ascii="Tahoma" w:hAnsi="Tahoma"/>
      <w:sz w:val="18"/>
      <w:szCs w:val="18"/>
    </w:rPr>
  </w:style>
  <w:style w:type="table" w:styleId="a5">
    <w:name w:val="Table Grid"/>
    <w:basedOn w:val="a1"/>
    <w:rsid w:val="00052709"/>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xiongsy</cp:lastModifiedBy>
  <cp:revision>3</cp:revision>
  <dcterms:created xsi:type="dcterms:W3CDTF">2008-09-11T17:20:00Z</dcterms:created>
  <dcterms:modified xsi:type="dcterms:W3CDTF">2019-04-24T06:45:00Z</dcterms:modified>
</cp:coreProperties>
</file>